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480" w:lineRule="atLeast"/>
        <w:jc w:val="center"/>
        <w:outlineLvl w:val="2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吉首大学2020年实验室开放基金项目结题评审结果公示</w:t>
      </w:r>
    </w:p>
    <w:p>
      <w:pPr>
        <w:widowControl/>
        <w:shd w:val="clear" w:color="auto" w:fill="FFFFFF"/>
        <w:spacing w:line="52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各学院及相关单位：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《吉首大学实验室开放基金项目管理办法》等相关文件精神，实验室与设备管理中心组织专家对2019年立项及2018年延期结题的63项实验室开放基金项目进行结题验收评审，经评审，3项项目优秀，57项项目通过验收，3项撤销（详细名单见附件）。</w:t>
      </w:r>
    </w:p>
    <w:p>
      <w:pPr>
        <w:widowControl/>
        <w:shd w:val="clear" w:color="auto" w:fill="FFFFFF"/>
        <w:spacing w:line="52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现将评审结果予以公示。如有异议，请及时向中心反映。公示期11月20日-11月2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日。</w:t>
      </w:r>
    </w:p>
    <w:p>
      <w:pPr>
        <w:widowControl/>
        <w:shd w:val="clear" w:color="auto" w:fill="FFFFFF"/>
        <w:spacing w:line="52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联系电话：实验室与设备管理中心</w:t>
      </w:r>
      <w:r>
        <w:rPr>
          <w:rFonts w:ascii="仿宋" w:hAnsi="仿宋" w:eastAsia="仿宋"/>
          <w:sz w:val="28"/>
          <w:szCs w:val="28"/>
        </w:rPr>
        <w:t>856</w:t>
      </w:r>
      <w:r>
        <w:rPr>
          <w:rFonts w:hint="eastAsia" w:ascii="仿宋" w:hAnsi="仿宋" w:eastAsia="仿宋"/>
          <w:sz w:val="28"/>
          <w:szCs w:val="28"/>
        </w:rPr>
        <w:t>4014。</w:t>
      </w:r>
    </w:p>
    <w:p>
      <w:pPr>
        <w:widowControl/>
        <w:shd w:val="clear" w:color="auto" w:fill="FFFFFF"/>
        <w:spacing w:line="52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特此公示。</w:t>
      </w:r>
    </w:p>
    <w:p>
      <w:pPr>
        <w:widowControl/>
        <w:shd w:val="clear" w:color="auto" w:fill="FFFFFF"/>
        <w:spacing w:line="390" w:lineRule="atLeast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390" w:lineRule="atLeas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附件：吉首大学2020年实验室开放基金项目结题评审结果汇总表</w:t>
      </w:r>
    </w:p>
    <w:p>
      <w:pPr>
        <w:widowControl/>
        <w:shd w:val="clear" w:color="auto" w:fill="FFFFFF"/>
        <w:spacing w:line="520" w:lineRule="exact"/>
        <w:ind w:right="760" w:firstLine="437"/>
        <w:jc w:val="righ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ind w:right="760" w:firstLine="437"/>
        <w:jc w:val="center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                       </w:t>
      </w:r>
    </w:p>
    <w:p>
      <w:pPr>
        <w:widowControl/>
        <w:shd w:val="clear" w:color="auto" w:fill="FFFFFF"/>
        <w:wordWrap w:val="0"/>
        <w:spacing w:line="520" w:lineRule="exact"/>
        <w:ind w:right="120" w:firstLine="437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实验室与设备管理中心</w:t>
      </w:r>
    </w:p>
    <w:p>
      <w:pPr>
        <w:widowControl/>
        <w:shd w:val="clear" w:color="auto" w:fill="FFFFFF"/>
        <w:spacing w:line="520" w:lineRule="exact"/>
        <w:ind w:right="340" w:firstLine="437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2020年11月20日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W w:w="4998" w:type="pct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1"/>
        <w:gridCol w:w="1350"/>
        <w:gridCol w:w="2670"/>
        <w:gridCol w:w="883"/>
        <w:gridCol w:w="6750"/>
        <w:gridCol w:w="1435"/>
        <w:gridCol w:w="623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附件1: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671" w:type="pct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 xml:space="preserve">            吉首大学实验室开放基金项目2020年结题验收结果汇总表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编号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院系名称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项目主持人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项  目  名  称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研究年限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验收结果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JDLF2019001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法学与公共管理学院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吴永清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空间分析实训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2019-2020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JDLF2019003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物理与机电工程学院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向延鸿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锰基氧化物能源材料的制备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2019-2020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JDLF2019004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物理与机电工程学院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孙晶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数字频率计设计实验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2019-2020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JDLF2019005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物理与机电工程学院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刘雁峰 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AZ31镁合金棒-板热挤压塑性成形实验的有限元数值模拟 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2019-2020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JDLF2019006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物理与机电工程学院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杨永东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基于EDA的电子电路设计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2019-2020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JDLF2019008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李婷婷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环境设计专业电脑效果图制作技法提高实训 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2019-2020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JDLF2019009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龙社勤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AutoCAD软件下的环境设计施工图制作实训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2019-2020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JDLF2019010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吴工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纸版画技法实训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2019-2020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JDLF2019011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赵忠鼎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张家界传统技艺数字化图像采集与制作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2019-2020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JDLF2019013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信息科学与工程学院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陈加粮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数据分析与处理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2019-2020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JDLF2019014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信息科学与工程学院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谌爱文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OFFICE高级应用实训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2019-2020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JDLF2019015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信息科学与工程学院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段明秀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基于深度学习的人脸识别系统设计与实现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2019-2020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JDLF2019016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信息科学与工程学院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李必云 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Windows  Sockets编程技术实践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2019-2020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JDLF2019019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信息科学与工程学院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牛一博 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风力供电装置与系统实训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2019-2020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JDLF2019021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信息科学与工程学院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周旋  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RC选频网络特性研究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2019-2020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JDLF2019022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数学与统计学院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丁玉兰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数学师范专业网络视频课件制作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2019-2020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JDLF2019023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数学与统计学院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李洪毅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武陵山片区居民消费结构的统计分析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2019-2020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JDLF2019024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数学与统计学院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雷亿辉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随机模型算法的MATLAB实验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2019-2020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JDLF2019025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数学与统计学院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陈望学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方差分析的实现及应用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2019-2020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JDLF2019026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数学与统计学院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曹灿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金融时间序列数据的spss分析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2019-2020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JDLF2019027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刘卫国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基于生态保护与修复的张家界市少数民族特色村寨景观规划设计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2019-2020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JDLF2019028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吴曼颖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数字辅助技术在校园景观设计中的应用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2019-2020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JDLF2019029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龚燕贵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租赁型保障住房套型空间优化设计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2019-2020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JDLF2019030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刘清波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传统建筑钢笔表现与应用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2019-2020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JDLF2019031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王子国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竹质材料和纸质材料力学性能实验研究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2019-2020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JDLF2019032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临床学院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丁海燕 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内科学基础技能开放训练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2019-2020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JDLF2019033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临床学院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谢安心 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外科学基础技能开放训练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2019-2020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JDLF2019034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国际教育学院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刘瑛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基于睿智IBEN商务英语谈判实训系统下模拟谈判实训 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2019-2020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JDLF2019035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国际教育学院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石琳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基于互联网智能学习系统的大学英语“语言输出”能力提升实训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2019-2020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JDLF2019037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医学院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罗雪梅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基于BTEC理念下的助产技能综合训练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2019-2020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JDLF2019038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医学院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张洁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两种不同的细胞计数方法比较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2019-2020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JDLF2019039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医学院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郭靖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固相膜免疫实验分析技术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2019-2020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JDLF2019040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医学院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王小莉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数字化切片库的应用培训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2019-2020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JDLF2019041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医学院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石君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基于遗传病筛查的皮纹的印取与临床分析培训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2019-2020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JDLF2019042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医学院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楚婷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碘对比剂临床应用实训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2019-2020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JDLF2019044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医学院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贾元斌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结合临床培训㨰法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2019-2020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JDLF2019045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医学院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李中正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改善睡眠质量的保健推拿强化训练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2019-2020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JDLF2019046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杨朝霞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风味型食品中食盐含量的快速测定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2019-2020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JDLF2019047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章爱华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苯甲基苯乙酮的绿色合成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2019-2020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JDLF2019048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石爱华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二草酸合铜（II）酸钾的制备与组成分析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2019-2020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JDLF2019049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王建超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麻柳叶药用成分的提取分离与结构鉴定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2019-2020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JDLF2019051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体育科学学院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熊静梅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基于金泰尔学习理论下高校乒乓球教学实训设计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2019-2020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JDLF2019053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生物资源与环境科学学院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周影茹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农业废弃物用于面源污染修复效果研究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2019-2020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JDLF2019056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潘贵民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基于微格网络平台的日汉互译实践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2019-2020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JDLF2019057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李良嘉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口译法听说技能综合实训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2019-2020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JDLF2019058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韩冰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自主创业背景下的商务日语谈判模拟实训</w:t>
            </w:r>
            <w:r>
              <w:rPr>
                <w:rStyle w:val="10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2019-2020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JDLF2019059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刘燕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英语语音实验室实训模式构建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2019-2020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JDLF2019060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实验室与设备管理中心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陈斌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师范生微课制作技能实训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2019-2020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JDLF2018007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法学与公共管理学院  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杨佶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模拟法庭教学功能及其实现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2018-2019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撤销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JDLF2018025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物理与机电工程学院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刘志勇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金属材料增强实验研究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2018-2019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JDLF2018026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物理与机电工程学院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刘志雄 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空心磁性CuFe2O4材料制备及吸附性能实验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2018-2019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JDLF2018032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曾庆立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基于FPGA的视频图像处理系统设计 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2018-2019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撤销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JDLF2018033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陈善荣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数控激光雕刻机的设计与制作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2018-2019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撤销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JDLF2018043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丁跃斌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基于微格平台的商务日语模拟实训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2018-2019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JDLF2018044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霍良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计算机网络技术下的日语口译课程软件化实训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2018-2019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JDLF2018053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郑泓灏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美术与设计综合实验室课程技能训练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2018-2019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JDLF2018011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生物资源与环境科学学院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刘冰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硅藻样品室内处理和光学显微镜鉴定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2018-2019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JDLF2018012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生物资源与环境科学学院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杨冬梅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酶解法制备哺乳动物基因组DNA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2018-2019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JDLF2018031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周恺卿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决策算法在学生选课中的应用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2018-2019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JDLF2018034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杨正华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基于WEB的实时通信实验设计与应用 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2018-2019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JDLF2018045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卓德兵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钢筋混凝土简支梁虚拟仿真实验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2018-2019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JDLF2018052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吴世海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建筑设计课程学生实验助手培养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2018-2019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JDLF2017029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音舞学院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杨祎程</w:t>
            </w:r>
          </w:p>
        </w:tc>
        <w:tc>
          <w:tcPr>
            <w:tcW w:w="2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“实验小剧场”模式下的舞蹈表演技术运用与作品创意开发研究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2017-2018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94285"/>
    <w:rsid w:val="00050B32"/>
    <w:rsid w:val="0008488B"/>
    <w:rsid w:val="000E2E52"/>
    <w:rsid w:val="000F6CC3"/>
    <w:rsid w:val="0016089D"/>
    <w:rsid w:val="0018707F"/>
    <w:rsid w:val="0019796D"/>
    <w:rsid w:val="001B13F0"/>
    <w:rsid w:val="001D2AC5"/>
    <w:rsid w:val="001F58AD"/>
    <w:rsid w:val="00232C7C"/>
    <w:rsid w:val="002A7623"/>
    <w:rsid w:val="002C5345"/>
    <w:rsid w:val="00331358"/>
    <w:rsid w:val="00371282"/>
    <w:rsid w:val="004842B8"/>
    <w:rsid w:val="00493919"/>
    <w:rsid w:val="004B1071"/>
    <w:rsid w:val="00542D7A"/>
    <w:rsid w:val="00556A5C"/>
    <w:rsid w:val="005D53D7"/>
    <w:rsid w:val="00602E73"/>
    <w:rsid w:val="006701EA"/>
    <w:rsid w:val="006838CE"/>
    <w:rsid w:val="006A665B"/>
    <w:rsid w:val="007265F0"/>
    <w:rsid w:val="00753BAB"/>
    <w:rsid w:val="007A7314"/>
    <w:rsid w:val="00851A4A"/>
    <w:rsid w:val="00855CED"/>
    <w:rsid w:val="00876EB8"/>
    <w:rsid w:val="008C0367"/>
    <w:rsid w:val="008D357D"/>
    <w:rsid w:val="008E2ACF"/>
    <w:rsid w:val="009272CE"/>
    <w:rsid w:val="00981F71"/>
    <w:rsid w:val="00986BA9"/>
    <w:rsid w:val="009B1730"/>
    <w:rsid w:val="009B580B"/>
    <w:rsid w:val="009B5EEA"/>
    <w:rsid w:val="009C0DFD"/>
    <w:rsid w:val="009C2580"/>
    <w:rsid w:val="00A31DD6"/>
    <w:rsid w:val="00A706A7"/>
    <w:rsid w:val="00AB482F"/>
    <w:rsid w:val="00B24895"/>
    <w:rsid w:val="00B63BA4"/>
    <w:rsid w:val="00BD10EC"/>
    <w:rsid w:val="00C174EA"/>
    <w:rsid w:val="00C22646"/>
    <w:rsid w:val="00CC5D07"/>
    <w:rsid w:val="00D7354F"/>
    <w:rsid w:val="00D737A4"/>
    <w:rsid w:val="00DA3708"/>
    <w:rsid w:val="00E2237F"/>
    <w:rsid w:val="00E37207"/>
    <w:rsid w:val="00E63AEA"/>
    <w:rsid w:val="00EA78CE"/>
    <w:rsid w:val="00EA7B61"/>
    <w:rsid w:val="00F04935"/>
    <w:rsid w:val="00F22559"/>
    <w:rsid w:val="00F3581B"/>
    <w:rsid w:val="00F60A4E"/>
    <w:rsid w:val="00F94285"/>
    <w:rsid w:val="29FB6712"/>
    <w:rsid w:val="4D812B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33CC"/>
      <w:u w:val="none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  <w:style w:type="character" w:customStyle="1" w:styleId="9">
    <w:name w:val="font4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01"/>
    <w:basedOn w:val="5"/>
    <w:uiPriority w:val="0"/>
    <w:rPr>
      <w:rFonts w:hint="default" w:ascii="Times New Roman" w:hAnsi="Times New Roman" w:cs="Times New Roman"/>
      <w:color w:val="000000"/>
      <w:sz w:val="36"/>
      <w:szCs w:val="36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47</Words>
  <Characters>271</Characters>
  <Lines>2</Lines>
  <Paragraphs>1</Paragraphs>
  <TotalTime>53</TotalTime>
  <ScaleCrop>false</ScaleCrop>
  <LinksUpToDate>false</LinksUpToDate>
  <CharactersWithSpaces>317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2015-05-08T01:39:00Z</dcterms:created>
  <dc:creator>微软用户</dc:creator>
  <cp:lastModifiedBy>c b</cp:lastModifiedBy>
  <cp:lastPrinted>2015-05-21T09:49:00Z</cp:lastPrinted>
  <dcterms:modified xsi:type="dcterms:W3CDTF">2020-11-20T09:04:46Z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