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</w:pPr>
      <w:r>
        <w:t>窗体顶端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120" w:beforeAutospacing="0" w:after="150" w:afterAutospacing="0" w:line="480" w:lineRule="atLeast"/>
        <w:ind w:left="0" w:right="120"/>
        <w:jc w:val="center"/>
        <w:rPr>
          <w:rFonts w:hint="eastAsia" w:ascii="黑体" w:hAnsi="黑体" w:eastAsia="黑体" w:cs="黑体"/>
          <w:b w:val="0"/>
          <w:kern w:val="2"/>
          <w:sz w:val="32"/>
          <w:szCs w:val="40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b w:val="0"/>
          <w:kern w:val="2"/>
          <w:sz w:val="32"/>
          <w:szCs w:val="40"/>
          <w:lang w:val="en-US" w:eastAsia="zh-CN" w:bidi="ar-SA"/>
        </w:rPr>
        <w:t>关于转发省教育厅《关于组织2017年湖南省普通本专科学校信息化教学竞赛的通知》的通知</w:t>
      </w:r>
    </w:p>
    <w:bookmarkEnd w:id="0"/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各教学单位：</w:t>
      </w:r>
    </w:p>
    <w:p>
      <w:p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根据省教育厅高教处安排，2017年湖南省普通高校教师信息化教学竞赛按照湘教通【2015】225号文件的要求执行，湖南省高等教育学会教育技术专业委员会近期下发了2017年省级竞赛的通知文件（附件1）</w:t>
      </w:r>
      <w:r>
        <w:rPr>
          <w:rFonts w:hint="eastAsia"/>
          <w:sz w:val="28"/>
          <w:szCs w:val="36"/>
          <w:lang w:val="en-US" w:eastAsia="zh-CN"/>
        </w:rPr>
        <w:t>，现将通知转发给你们。</w:t>
      </w:r>
    </w:p>
    <w:p>
      <w:p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按照学校校赛组委会的相关安排，今年3月学校已经下发了吉大发[2017]11号文件（附件2）</w:t>
      </w:r>
      <w:r>
        <w:rPr>
          <w:rFonts w:hint="eastAsia"/>
          <w:sz w:val="28"/>
          <w:szCs w:val="36"/>
          <w:lang w:val="en-US" w:eastAsia="zh-CN"/>
        </w:rPr>
        <w:t>启动了校级竞赛。全校所有承担课程教学任务的在职专任教师均可参赛，要求2015、2016年获得立项的“信息化教学数字资源课程群”建设项目组必须派出项目组教师参赛。</w:t>
      </w:r>
    </w:p>
    <w:p>
      <w:p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校级竞赛报名和资料提交截止5月31日，请各相关单位认真按照省赛和校赛相关文件要求，做好教师信息化教学竞赛组织工作，并按时提交相关材料。</w:t>
      </w:r>
    </w:p>
    <w:p>
      <w:pPr>
        <w:ind w:firstLine="420"/>
        <w:rPr>
          <w:rFonts w:hint="eastAsia"/>
          <w:sz w:val="28"/>
          <w:szCs w:val="36"/>
          <w:lang w:val="en-US" w:eastAsia="zh-CN"/>
        </w:rPr>
      </w:pPr>
    </w:p>
    <w:p>
      <w:p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附件1：《关于组织2017年湖南省普通本专科学校信息化教学竞赛的通知》</w:t>
      </w:r>
    </w:p>
    <w:p>
      <w:p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附件2：《吉首大学关于举办2017年教师信息化教学竞赛的通知》</w:t>
      </w:r>
    </w:p>
    <w:p>
      <w:pPr>
        <w:ind w:firstLine="420"/>
        <w:rPr>
          <w:rFonts w:hint="eastAsia"/>
          <w:sz w:val="28"/>
          <w:szCs w:val="36"/>
          <w:lang w:val="en-US" w:eastAsia="zh-CN"/>
        </w:rPr>
      </w:pPr>
    </w:p>
    <w:p>
      <w:p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吉首大学信息化教学竞赛组委会</w:t>
      </w:r>
    </w:p>
    <w:p>
      <w:pPr>
        <w:ind w:firstLine="42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 xml:space="preserve">                              2017年5月22日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流行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dobe 仿宋 Std R">
    <w:altName w:val="仿宋"/>
    <w:panose1 w:val="02020400000000000000"/>
    <w:charset w:val="86"/>
    <w:family w:val="auto"/>
    <w:pitch w:val="default"/>
    <w:sig w:usb0="00000000" w:usb1="00000000" w:usb2="00000016" w:usb3="00000000" w:csb0="00060007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思源黑体">
    <w:altName w:val="黑体"/>
    <w:panose1 w:val="020B0500000000090000"/>
    <w:charset w:val="86"/>
    <w:family w:val="auto"/>
    <w:pitch w:val="default"/>
    <w:sig w:usb0="00000000" w:usb1="00000000" w:usb2="00000016" w:usb3="00000000" w:csb0="60060107" w:csb1="00000000"/>
  </w:font>
  <w:font w:name="Open Sans">
    <w:altName w:val="Segoe Print"/>
    <w:panose1 w:val="020B0606030504020204"/>
    <w:charset w:val="00"/>
    <w:family w:val="auto"/>
    <w:pitch w:val="default"/>
    <w:sig w:usb0="00000000" w:usb1="00000000" w:usb2="00000028" w:usb3="00000000" w:csb0="2000019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锐字云字库隶书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华康宋体W3">
    <w:altName w:val="宋体"/>
    <w:panose1 w:val="02020309000000000000"/>
    <w:charset w:val="86"/>
    <w:family w:val="auto"/>
    <w:pitch w:val="default"/>
    <w:sig w:usb0="00000000" w:usb1="00000000" w:usb2="00000012" w:usb3="00000000" w:csb0="00040001" w:csb1="00000000"/>
  </w:font>
  <w:font w:name="华康圆体W5">
    <w:altName w:val="宋体"/>
    <w:panose1 w:val="020F0509000000000000"/>
    <w:charset w:val="86"/>
    <w:family w:val="auto"/>
    <w:pitch w:val="default"/>
    <w:sig w:usb0="00000000" w:usb1="00000000" w:usb2="00000012" w:usb3="00000000" w:csb0="00040001" w:csb1="0000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SimSun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-Identity-H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E7764"/>
    <w:rsid w:val="0A8F0B36"/>
    <w:rsid w:val="1C2E7764"/>
    <w:rsid w:val="2BBD31D4"/>
    <w:rsid w:val="3A96088A"/>
    <w:rsid w:val="3E4A2739"/>
    <w:rsid w:val="788B67F8"/>
    <w:rsid w:val="7D3B26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Times New Roman" w:hAnsi="Times New Roman" w:eastAsia="黑体" w:cs="Times New Roman"/>
      <w:b/>
      <w:kern w:val="44"/>
      <w:sz w:val="44"/>
      <w:szCs w:val="20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qFormat/>
    <w:uiPriority w:val="0"/>
    <w:rPr>
      <w:color w:val="0033CC"/>
      <w:u w:val="none"/>
    </w:rPr>
  </w:style>
  <w:style w:type="character" w:styleId="6">
    <w:name w:val="Hyperlink"/>
    <w:basedOn w:val="4"/>
    <w:qFormat/>
    <w:uiPriority w:val="0"/>
    <w:rPr>
      <w:color w:val="0033CC"/>
      <w:u w:val="none"/>
    </w:rPr>
  </w:style>
  <w:style w:type="paragraph" w:customStyle="1" w:styleId="8">
    <w:name w:val="手册"/>
    <w:basedOn w:val="1"/>
    <w:qFormat/>
    <w:uiPriority w:val="0"/>
    <w:rPr>
      <w:rFonts w:asciiTheme="minorAscii" w:hAnsiTheme="minorAscii"/>
    </w:rPr>
  </w:style>
  <w:style w:type="character" w:customStyle="1" w:styleId="9">
    <w:name w:val="down"/>
    <w:basedOn w:val="4"/>
    <w:qFormat/>
    <w:uiPriority w:val="0"/>
  </w:style>
  <w:style w:type="character" w:customStyle="1" w:styleId="10">
    <w:name w:val="bds_nopic"/>
    <w:basedOn w:val="4"/>
    <w:qFormat/>
    <w:uiPriority w:val="0"/>
  </w:style>
  <w:style w:type="character" w:customStyle="1" w:styleId="11">
    <w:name w:val="bds_more"/>
    <w:basedOn w:val="4"/>
    <w:qFormat/>
    <w:uiPriority w:val="0"/>
    <w:rPr>
      <w:rFonts w:hint="eastAsia" w:ascii="宋体" w:hAnsi="宋体" w:eastAsia="宋体" w:cs="宋体"/>
    </w:rPr>
  </w:style>
  <w:style w:type="character" w:customStyle="1" w:styleId="12">
    <w:name w:val="bds_more1"/>
    <w:basedOn w:val="4"/>
    <w:uiPriority w:val="0"/>
  </w:style>
  <w:style w:type="character" w:customStyle="1" w:styleId="13">
    <w:name w:val="bds_more2"/>
    <w:basedOn w:val="4"/>
    <w:uiPriority w:val="0"/>
  </w:style>
  <w:style w:type="paragraph" w:customStyle="1" w:styleId="14">
    <w:name w:val="_Style 13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">
    <w:name w:val="_Style 14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2017-05-23T00:36:00Z</dcterms:created>
  <dc:creator>Administrator</dc:creator>
  <cp:lastModifiedBy>xlc</cp:lastModifiedBy>
  <cp:lastPrinted>2017-05-23T00:59:00Z</cp:lastPrinted>
  <dcterms:modified xsi:type="dcterms:W3CDTF">2017-05-23T03:09:31Z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