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hd w:val="clear" w:color="auto" w:fill="FFFFFF"/>
        <w:spacing w:line="480" w:lineRule="atLeast"/>
        <w:jc w:val="center"/>
        <w:rPr>
          <w:rFonts w:hint="eastAsia"/>
          <w:sz w:val="29"/>
          <w:szCs w:val="29"/>
        </w:rPr>
      </w:pPr>
      <w:r>
        <w:rPr>
          <w:sz w:val="29"/>
          <w:szCs w:val="29"/>
        </w:rPr>
        <w:t>关于申报2020年行政设备、家具购置及维修计划的通知</w:t>
      </w:r>
    </w:p>
    <w:p>
      <w:pPr>
        <w:widowControl/>
        <w:shd w:val="clear" w:color="auto" w:fill="FFFFFF"/>
        <w:spacing w:line="480" w:lineRule="atLeast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各单位：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80" w:lineRule="atLeast"/>
        <w:ind w:firstLine="405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ahoma" w:eastAsia="宋体" w:cs="Tahoma" w:hAnsi="Tahoma"/>
          <w:kern w:val="0"/>
          <w:sz w:val="30"/>
          <w:szCs w:val="30"/>
        </w:rPr>
        <w:t>  </w:t>
      </w:r>
      <w:r>
        <w:rPr>
          <w:rFonts w:ascii="仿宋_GB2312" w:eastAsia="仿宋_GB2312" w:cs="宋体"/>
          <w:kern w:val="0"/>
          <w:sz w:val="30"/>
          <w:szCs w:val="30"/>
        </w:rPr>
        <w:t>根据学校《关于编制2020</w:t>
      </w:r>
      <w:r>
        <w:rPr>
          <w:rFonts w:ascii="仿宋_GB2312" w:eastAsia="仿宋_GB2312" w:cs="宋体" w:hint="eastAsia"/>
          <w:kern w:val="0"/>
          <w:sz w:val="30"/>
          <w:szCs w:val="30"/>
        </w:rPr>
        <w:t>年财务预算的通知</w:t>
      </w:r>
      <w:r>
        <w:rPr>
          <w:rFonts w:ascii="仿宋_GB2312" w:eastAsia="仿宋_GB2312" w:cs="宋体"/>
          <w:kern w:val="0"/>
          <w:sz w:val="30"/>
          <w:szCs w:val="30"/>
        </w:rPr>
        <w:t>》要求</w:t>
      </w:r>
      <w:r>
        <w:rPr>
          <w:rFonts w:ascii="仿宋_GB2312" w:eastAsia="仿宋_GB2312" w:cs="宋体" w:hint="eastAsia"/>
          <w:kern w:val="0"/>
          <w:sz w:val="30"/>
          <w:szCs w:val="30"/>
        </w:rPr>
        <w:t>，现就各单位</w:t>
      </w:r>
      <w:r>
        <w:rPr>
          <w:rFonts w:ascii="仿宋_GB2312" w:eastAsia="仿宋_GB2312" w:cs="宋体"/>
          <w:kern w:val="0"/>
          <w:sz w:val="30"/>
          <w:szCs w:val="30"/>
        </w:rPr>
        <w:t>2020</w:t>
      </w:r>
      <w:r>
        <w:rPr>
          <w:rFonts w:ascii="仿宋_GB2312" w:eastAsia="仿宋_GB2312" w:cs="宋体" w:hint="eastAsia"/>
          <w:kern w:val="0"/>
          <w:sz w:val="30"/>
          <w:szCs w:val="30"/>
        </w:rPr>
        <w:t>年行政设备、家具购置及维修计划申报工作通知如下：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80" w:lineRule="atLeast"/>
        <w:ind w:firstLine="557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ahoma" w:eastAsia="宋体" w:cs="Tahoma" w:hAnsi="Tahoma"/>
          <w:b/>
          <w:bCs/>
          <w:kern w:val="0"/>
          <w:sz w:val="30"/>
          <w:szCs w:val="30"/>
        </w:rPr>
        <w:t> </w:t>
      </w:r>
      <w:r>
        <w:rPr>
          <w:rFonts w:ascii="仿宋_GB2312" w:eastAsia="仿宋_GB2312" w:cs="宋体" w:hint="eastAsia"/>
          <w:b/>
          <w:bCs/>
          <w:kern w:val="0"/>
          <w:sz w:val="30"/>
          <w:szCs w:val="30"/>
        </w:rPr>
        <w:t>一、申报范围及项目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1、办公设备、家具的购置；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2、公共会议室</w:t>
      </w:r>
      <w:bookmarkStart w:id="0" w:name="_GoBack"/>
      <w:bookmarkEnd w:id="0"/>
      <w:r>
        <w:rPr>
          <w:rFonts w:ascii="仿宋_GB2312" w:eastAsia="仿宋_GB2312" w:cs="宋体" w:hint="eastAsia"/>
          <w:kern w:val="0"/>
          <w:sz w:val="30"/>
          <w:szCs w:val="30"/>
        </w:rPr>
        <w:t>设备、家具的购置、维修；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3、公共LED屏、公共监控设备的购置、维修；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4、教室课桌椅、电扇的购置；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5、学生宿舍家具的购置；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6、新建楼房办公设备（含空调）、家具等的购置。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80" w:lineRule="atLeast"/>
        <w:ind w:firstLine="599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b/>
          <w:bCs/>
          <w:kern w:val="0"/>
          <w:sz w:val="30"/>
          <w:szCs w:val="30"/>
        </w:rPr>
        <w:t>二、申报原则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b/>
          <w:bCs/>
          <w:kern w:val="0"/>
          <w:sz w:val="30"/>
          <w:szCs w:val="30"/>
        </w:rPr>
        <w:t>1、实事求是原则</w:t>
      </w:r>
      <w:r>
        <w:rPr>
          <w:rFonts w:ascii="仿宋_GB2312" w:eastAsia="仿宋_GB2312" w:cs="宋体" w:hint="eastAsia"/>
          <w:kern w:val="0"/>
          <w:sz w:val="30"/>
          <w:szCs w:val="30"/>
        </w:rPr>
        <w:t>。各单位应严格执行国家有关行政办公用房配置标准，并在认真清理的前提下，根据本部门的实际需求和发展需要，申报明年的设备、家具购置和更新计划。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80" w:lineRule="atLeast"/>
        <w:ind w:firstLine="557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b/>
          <w:bCs/>
          <w:kern w:val="0"/>
          <w:sz w:val="30"/>
          <w:szCs w:val="30"/>
        </w:rPr>
        <w:t>2、物尽其用原则</w:t>
      </w:r>
      <w:r>
        <w:rPr>
          <w:rFonts w:ascii="仿宋_GB2312" w:eastAsia="仿宋_GB2312" w:cs="宋体" w:hint="eastAsia"/>
          <w:kern w:val="0"/>
          <w:sz w:val="30"/>
          <w:szCs w:val="30"/>
        </w:rPr>
        <w:t>。在申报办公设备、家具购置计划时，应做到现有资产应充分利用，能维修的尽量维修，未到报废期的不得提前报废，不断提高资产的使用效率。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80" w:lineRule="atLeast"/>
        <w:ind w:firstLine="557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b/>
          <w:bCs/>
          <w:kern w:val="0"/>
          <w:sz w:val="30"/>
          <w:szCs w:val="30"/>
        </w:rPr>
        <w:t>3、轻重缓急原则</w:t>
      </w:r>
      <w:r>
        <w:rPr>
          <w:rFonts w:ascii="仿宋_GB2312" w:eastAsia="仿宋_GB2312" w:cs="宋体" w:hint="eastAsia"/>
          <w:kern w:val="0"/>
          <w:sz w:val="30"/>
          <w:szCs w:val="30"/>
        </w:rPr>
        <w:t>。学校根据各单位的申报计划，按照财力大小，分年度逐步实施到位，优先满足学生生活和教学设施的购置和更新需要。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80" w:lineRule="atLeast"/>
        <w:ind w:firstLine="599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b/>
          <w:bCs/>
          <w:kern w:val="0"/>
          <w:sz w:val="30"/>
          <w:szCs w:val="30"/>
        </w:rPr>
        <w:t>三、申报要求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1、各单位应高度重视行政设备、家具购置及维修计划的申报工作，在认真分析、集体研究的基础上，按要求编制并填报《吉首大学行政设备、家具购置及维修计划申报表》。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2、按照上级主管部门的有关政策，行政设备、家具购置及维修项目必须做到“有预算才能实施”、“无预算不得采购”。凡本次未申报或者申报了但暂未安排资金预算的项目，原则上不予立项采购和实施。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3、各单位在申报项目时应按项目名称分类申报，并把品目名称、规格型号和数量填好，同时按轻重缓急进行排序。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line="480" w:lineRule="atLeast"/>
        <w:ind w:firstLineChars="200" w:firstLine="6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4、各单位填写的申报表应由本单位主要负责人签字并加盖单位公章，有特殊要求的可在申报表中加页说明或以附件形式说明。　　　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</w:p>
    <w:p>
      <w:pPr>
        <w:ind w:firstLineChars="200" w:firstLine="600"/>
      </w:pPr>
      <w:r>
        <w:rPr>
          <w:rFonts w:ascii="仿宋_GB2312" w:eastAsia="仿宋_GB2312" w:cs="宋体" w:hint="eastAsia"/>
          <w:kern w:val="0"/>
          <w:sz w:val="30"/>
          <w:szCs w:val="30"/>
        </w:rPr>
        <w:t>5、申报表须</w:t>
      </w:r>
      <w:r>
        <w:rPr>
          <w:rFonts w:ascii="仿宋_GB2312" w:eastAsia="仿宋_GB2312" w:cs="宋体"/>
          <w:kern w:val="0"/>
          <w:sz w:val="30"/>
          <w:szCs w:val="30"/>
        </w:rPr>
        <w:t>于</w:t>
      </w:r>
      <w:r>
        <w:rPr>
          <w:rFonts w:ascii="仿宋_GB2312" w:eastAsia="仿宋_GB2312" w:cs="宋体" w:hint="eastAsia"/>
          <w:kern w:val="0"/>
          <w:sz w:val="30"/>
          <w:szCs w:val="30"/>
        </w:rPr>
        <w:t>201</w:t>
      </w:r>
      <w:r>
        <w:rPr>
          <w:rFonts w:ascii="仿宋_GB2312" w:eastAsia="仿宋_GB2312" w:cs="宋体"/>
          <w:kern w:val="0"/>
          <w:sz w:val="30"/>
          <w:szCs w:val="30"/>
        </w:rPr>
        <w:t>9</w:t>
      </w:r>
      <w:r>
        <w:rPr>
          <w:rFonts w:ascii="仿宋_GB2312" w:eastAsia="仿宋_GB2312" w:cs="宋体" w:hint="eastAsia"/>
          <w:kern w:val="0"/>
          <w:sz w:val="30"/>
          <w:szCs w:val="30"/>
        </w:rPr>
        <w:t>年11月</w:t>
      </w:r>
      <w:r>
        <w:rPr>
          <w:rFonts w:ascii="仿宋_GB2312" w:eastAsia="仿宋_GB2312" w:cs="宋体"/>
          <w:kern w:val="0"/>
          <w:sz w:val="30"/>
          <w:szCs w:val="30"/>
        </w:rPr>
        <w:t>12</w:t>
      </w:r>
      <w:r>
        <w:rPr>
          <w:rFonts w:ascii="仿宋_GB2312" w:eastAsia="仿宋_GB2312" w:cs="宋体" w:hint="eastAsia"/>
          <w:kern w:val="0"/>
          <w:sz w:val="30"/>
          <w:szCs w:val="30"/>
        </w:rPr>
        <w:t>日17：00点前</w:t>
      </w:r>
      <w:r>
        <w:rPr>
          <w:rFonts w:ascii="仿宋_GB2312" w:eastAsia="仿宋_GB2312" w:cs="宋体"/>
          <w:kern w:val="0"/>
          <w:sz w:val="30"/>
          <w:szCs w:val="30"/>
        </w:rPr>
        <w:t>送交。吉首校区送交到</w:t>
      </w:r>
      <w:r>
        <w:rPr>
          <w:rFonts w:ascii="仿宋_GB2312" w:eastAsia="仿宋_GB2312" w:cs="宋体" w:hint="eastAsia"/>
          <w:kern w:val="0"/>
          <w:sz w:val="30"/>
          <w:szCs w:val="30"/>
        </w:rPr>
        <w:t>资产管理处办公室，</w:t>
      </w:r>
      <w:r>
        <w:rPr>
          <w:rFonts w:ascii="仿宋_GB2312" w:eastAsia="仿宋_GB2312" w:cs="宋体"/>
          <w:kern w:val="0"/>
          <w:sz w:val="30"/>
          <w:szCs w:val="30"/>
        </w:rPr>
        <w:fldChar w:fldCharType="begin"/>
      </w:r>
      <w:r>
        <w:instrText>HYPERLINK "mailto:电子文档发至jsdxrsc@163.com"</w:instrText>
      </w:r>
      <w:r>
        <w:rPr>
          <w:rFonts w:ascii="仿宋_GB2312" w:eastAsia="仿宋_GB2312" w:cs="宋体"/>
          <w:kern w:val="0"/>
          <w:sz w:val="30"/>
          <w:szCs w:val="30"/>
        </w:rPr>
        <w:fldChar w:fldCharType="separate"/>
      </w:r>
      <w:r>
        <w:rPr>
          <w:rFonts w:ascii="仿宋_GB2312" w:eastAsia="仿宋_GB2312" w:cs="宋体"/>
          <w:kern w:val="0"/>
          <w:sz w:val="30"/>
          <w:szCs w:val="30"/>
        </w:rPr>
        <w:t>电子文档发送到资产处邮箱 zcc@jsu.edu.cn</w:t>
      </w:r>
      <w:r>
        <w:rPr>
          <w:rFonts w:ascii="仿宋_GB2312" w:eastAsia="仿宋_GB2312" w:cs="宋体"/>
          <w:kern w:val="0"/>
          <w:sz w:val="30"/>
          <w:szCs w:val="30"/>
        </w:rPr>
        <w:fldChar w:fldCharType="end"/>
      </w:r>
      <w:r>
        <w:rPr>
          <w:rFonts w:ascii="仿宋_GB2312" w:eastAsia="仿宋_GB2312" w:cs="宋体"/>
          <w:kern w:val="0"/>
          <w:sz w:val="30"/>
          <w:szCs w:val="30"/>
        </w:rPr>
        <w:t>；张家界校区送交到张家界校区后勤与保卫处</w:t>
      </w:r>
      <w:r>
        <w:rPr>
          <w:rFonts w:ascii="仿宋_GB2312" w:eastAsia="仿宋_GB2312" w:cs="宋体" w:hint="eastAsia"/>
          <w:kern w:val="0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0000000000000000000"/>
    <w:charset w:val="86"/>
    <w:family w:val="roma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7">
    <w:name w:val="FollowedHyperlink"/>
    <w:basedOn w:val="1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367</TotalTime>
  <Application>Yozo_Office</Application>
  <Pages>1</Pages>
  <Words>2</Words>
  <Characters>2</Characters>
  <Lines>1</Lines>
  <Paragraphs>0</Paragraphs>
  <CharactersWithSpaces>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user</cp:lastModifiedBy>
  <cp:revision>8</cp:revision>
  <cp:lastPrinted>2018-11-01T06:58:13Z</cp:lastPrinted>
  <dcterms:created xsi:type="dcterms:W3CDTF">2017-10-26T03:35:00Z</dcterms:created>
  <dcterms:modified xsi:type="dcterms:W3CDTF">2019-11-05T03:29:24Z</dcterms:modified>
</cp:coreProperties>
</file>