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方正大标宋简体" w:eastAsia="方正大标宋简体" w:cs="FZDBSJW--GB1-0"/>
          <w:color w:val="FF0000"/>
          <w:w w:val="75"/>
          <w:kern w:val="0"/>
          <w:sz w:val="84"/>
          <w:szCs w:val="82"/>
        </w:rPr>
      </w:pPr>
      <w:r>
        <w:rPr>
          <w:rFonts w:hint="eastAsia" w:ascii="方正大标宋简体" w:eastAsia="方正大标宋简体" w:cs="FZDBSJW--GB1-0"/>
          <w:color w:val="FF0000"/>
          <w:w w:val="75"/>
          <w:kern w:val="0"/>
          <w:sz w:val="84"/>
          <w:szCs w:val="82"/>
        </w:rPr>
        <w:t>吉首大学实验室与设备管理中心</w:t>
      </w:r>
    </w:p>
    <w:p>
      <w:pPr>
        <w:jc w:val="center"/>
        <w:rPr>
          <w:rFonts w:ascii="方正大标宋简体" w:eastAsia="方正大标宋简体"/>
          <w:w w:val="76"/>
          <w:sz w:val="32"/>
          <w:szCs w:val="32"/>
        </w:rPr>
      </w:pPr>
      <w:r>
        <w:rPr>
          <w:rFonts w:hint="eastAsia" w:ascii="方正大标宋简体" w:eastAsia="方正大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369570</wp:posOffset>
                </wp:positionV>
                <wp:extent cx="5615940" cy="0"/>
                <wp:effectExtent l="0" t="13970" r="3810" b="24130"/>
                <wp:wrapNone/>
                <wp:docPr id="2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1.45pt;margin-top:29.1pt;height:0pt;width:442.2pt;z-index:251660288;mso-width-relative:page;mso-height-relative:page;" filled="f" stroked="t" coordsize="21600,21600" o:gfxdata="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RlBIU1AAAAAcBAAAP&#10;AAAAAAAAAAEAIAAAACIAAABkcnMvZG93bnJldi54bWxQSwECFAAUAAAACACHTuJAEi1MoOMBAADQ&#10;AwAADgAAAAAAAAABACAAAAAjAQAAZHJzL2Uyb0RvYy54bWxQSwUGAAAAAAYABgBZAQAAeAUAAAAA&#10;">
                <v:fill on="f" focussize="0,0"/>
                <v:stroke weight="2.2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大标宋简体" w:eastAsia="方正大标宋简体"/>
          <w:w w:val="76"/>
          <w:sz w:val="32"/>
          <w:szCs w:val="32"/>
        </w:rPr>
        <w:t>实设通[2021] 6号</w:t>
      </w:r>
    </w:p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关于</w:t>
      </w:r>
      <w:r>
        <w:rPr>
          <w:rFonts w:hint="eastAsia"/>
          <w:b/>
          <w:bCs/>
          <w:sz w:val="36"/>
          <w:szCs w:val="36"/>
          <w:lang w:eastAsia="zh-CN"/>
        </w:rPr>
        <w:t>开展全校</w:t>
      </w:r>
      <w:r>
        <w:rPr>
          <w:rFonts w:hint="eastAsia"/>
          <w:b/>
          <w:bCs/>
          <w:sz w:val="36"/>
          <w:szCs w:val="36"/>
        </w:rPr>
        <w:t>实验室危险废弃物管理自查自纠</w:t>
      </w:r>
      <w:r>
        <w:rPr>
          <w:rFonts w:hint="eastAsia"/>
          <w:b/>
          <w:bCs/>
          <w:sz w:val="36"/>
          <w:szCs w:val="36"/>
          <w:lang w:eastAsia="zh-CN"/>
        </w:rPr>
        <w:t>工作</w:t>
      </w:r>
      <w:r>
        <w:rPr>
          <w:rFonts w:hint="eastAsia"/>
          <w:b/>
          <w:bCs/>
          <w:sz w:val="36"/>
          <w:szCs w:val="36"/>
        </w:rPr>
        <w:t>的</w:t>
      </w: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通</w:t>
      </w:r>
      <w:r>
        <w:rPr>
          <w:rFonts w:hint="eastAsia"/>
          <w:b/>
          <w:bCs/>
          <w:sz w:val="36"/>
          <w:szCs w:val="36"/>
          <w:lang w:val="en-US" w:eastAsia="zh-CN"/>
        </w:rPr>
        <w:t xml:space="preserve">  </w:t>
      </w:r>
      <w:r>
        <w:rPr>
          <w:rFonts w:hint="eastAsia"/>
          <w:b/>
          <w:bCs/>
          <w:sz w:val="36"/>
          <w:szCs w:val="36"/>
        </w:rPr>
        <w:t>知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各相关学院及科研单位：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为落实湖南省教育厅《关于开展高校实验室危险废弃物管理自查自纠的通知》（见附件1），进一步落实实验室安全主体责任，切实加强实验室危险废弃物管理，学校决定开展实验室危险废弃物管理自查自纠工作。现将有关事项通知如下：</w:t>
      </w:r>
    </w:p>
    <w:p>
      <w:pPr>
        <w:numPr>
          <w:ilvl w:val="0"/>
          <w:numId w:val="1"/>
        </w:numPr>
        <w:ind w:firstLine="602" w:firstLineChars="200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排查整治工作对象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化学化工学院、生物资源与环境科学学院、物理与机电工程学院、医学院、林产化工重点实验室及其他存储使用危险化学品的科研单位。</w:t>
      </w:r>
    </w:p>
    <w:p>
      <w:pPr>
        <w:numPr>
          <w:ilvl w:val="0"/>
          <w:numId w:val="1"/>
        </w:numPr>
        <w:ind w:firstLine="602" w:firstLineChars="200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自查自纠工作内容</w:t>
      </w:r>
    </w:p>
    <w:p>
      <w:pPr>
        <w:numPr>
          <w:ilvl w:val="0"/>
          <w:numId w:val="2"/>
        </w:numPr>
        <w:ind w:firstLine="600" w:firstLineChars="200"/>
        <w:rPr>
          <w:rFonts w:hint="eastAsia"/>
          <w:sz w:val="30"/>
          <w:szCs w:val="30"/>
        </w:rPr>
      </w:pPr>
      <w:bookmarkStart w:id="0" w:name="_GoBack"/>
      <w:bookmarkEnd w:id="0"/>
      <w:r>
        <w:rPr>
          <w:rFonts w:hint="eastAsia"/>
          <w:sz w:val="30"/>
          <w:szCs w:val="30"/>
        </w:rPr>
        <w:t>实验室危险废弃物的管理制度建立和运行情况；</w:t>
      </w:r>
    </w:p>
    <w:p>
      <w:pPr>
        <w:numPr>
          <w:ilvl w:val="0"/>
          <w:numId w:val="2"/>
        </w:num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《中华人民共和国固体废物污染环境防治法》、《湖南省实施&lt;中华人民共和国固体废物污染环境防治法&gt;办法》等法规制度学习情况；</w:t>
      </w:r>
    </w:p>
    <w:p>
      <w:pPr>
        <w:numPr>
          <w:ilvl w:val="0"/>
          <w:numId w:val="2"/>
        </w:num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危险废弃物管理情况、基本设施运行情况；</w:t>
      </w:r>
    </w:p>
    <w:p>
      <w:pPr>
        <w:numPr>
          <w:ilvl w:val="0"/>
          <w:numId w:val="2"/>
        </w:num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安全知识和操作规范培训情况；</w:t>
      </w:r>
    </w:p>
    <w:p>
      <w:pPr>
        <w:numPr>
          <w:ilvl w:val="0"/>
          <w:numId w:val="2"/>
        </w:num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危险废弃物处置情况。</w:t>
      </w:r>
    </w:p>
    <w:p>
      <w:pPr>
        <w:numPr>
          <w:ilvl w:val="0"/>
          <w:numId w:val="1"/>
        </w:numPr>
        <w:ind w:firstLine="602" w:firstLineChars="200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排查整治工作程序</w:t>
      </w:r>
    </w:p>
    <w:p>
      <w:pPr>
        <w:numPr>
          <w:ilvl w:val="0"/>
          <w:numId w:val="3"/>
        </w:numPr>
        <w:ind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学院</w:t>
      </w:r>
      <w:r>
        <w:rPr>
          <w:rFonts w:hint="eastAsia"/>
          <w:sz w:val="30"/>
          <w:szCs w:val="30"/>
        </w:rPr>
        <w:t>自查自纠（4月22日-4月30日）。</w:t>
      </w:r>
      <w:r>
        <w:rPr>
          <w:rFonts w:hint="eastAsia"/>
          <w:sz w:val="30"/>
          <w:szCs w:val="30"/>
          <w:lang w:eastAsia="zh-CN"/>
        </w:rPr>
        <w:t>各</w:t>
      </w:r>
      <w:r>
        <w:rPr>
          <w:rFonts w:hint="eastAsia"/>
          <w:sz w:val="30"/>
          <w:szCs w:val="30"/>
        </w:rPr>
        <w:t>学院</w:t>
      </w:r>
      <w:r>
        <w:rPr>
          <w:rFonts w:hint="eastAsia"/>
          <w:sz w:val="30"/>
          <w:szCs w:val="30"/>
          <w:lang w:eastAsia="zh-CN"/>
        </w:rPr>
        <w:t>一是组织开展</w:t>
      </w:r>
      <w:r>
        <w:rPr>
          <w:rFonts w:hint="eastAsia"/>
          <w:sz w:val="30"/>
          <w:szCs w:val="30"/>
        </w:rPr>
        <w:t>《中华人民共和国固体废物污染环境防治法》、《湖南省实施&lt;中华人民共和国固体废物污染环境防治法&gt;办法》等法规制度的</w:t>
      </w:r>
      <w:r>
        <w:rPr>
          <w:rFonts w:hint="eastAsia"/>
          <w:sz w:val="30"/>
          <w:szCs w:val="30"/>
          <w:lang w:eastAsia="zh-CN"/>
        </w:rPr>
        <w:t>专题</w:t>
      </w:r>
      <w:r>
        <w:rPr>
          <w:rFonts w:hint="eastAsia"/>
          <w:sz w:val="30"/>
          <w:szCs w:val="30"/>
        </w:rPr>
        <w:t>学习。</w:t>
      </w:r>
      <w:r>
        <w:rPr>
          <w:rFonts w:hint="eastAsia"/>
          <w:sz w:val="30"/>
          <w:szCs w:val="30"/>
          <w:lang w:eastAsia="zh-CN"/>
        </w:rPr>
        <w:t>二是根据自查自纠工作内容开展自查自纠工作，落实实验室废弃物管理的工作体系和工作机制，查找学院实验室废弃物管理的问题，对照自查自纠工作内容书写工作总结</w:t>
      </w:r>
      <w:r>
        <w:rPr>
          <w:rFonts w:hint="eastAsia"/>
          <w:sz w:val="30"/>
          <w:szCs w:val="30"/>
        </w:rPr>
        <w:t>。</w:t>
      </w:r>
    </w:p>
    <w:p>
      <w:pPr>
        <w:numPr>
          <w:ilvl w:val="0"/>
          <w:numId w:val="3"/>
        </w:num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学校检查</w:t>
      </w:r>
      <w:r>
        <w:rPr>
          <w:rFonts w:hint="eastAsia"/>
          <w:sz w:val="30"/>
          <w:szCs w:val="30"/>
          <w:lang w:eastAsia="zh-CN"/>
        </w:rPr>
        <w:t>整治</w:t>
      </w:r>
      <w:r>
        <w:rPr>
          <w:rFonts w:hint="eastAsia"/>
          <w:sz w:val="30"/>
          <w:szCs w:val="30"/>
        </w:rPr>
        <w:t>（5月6日-5月</w:t>
      </w:r>
      <w:r>
        <w:rPr>
          <w:rFonts w:hint="eastAsia" w:eastAsia="仿宋_GB2312"/>
          <w:color w:val="000000"/>
          <w:sz w:val="32"/>
          <w:szCs w:val="32"/>
        </w:rPr>
        <w:t>8日</w:t>
      </w:r>
      <w:r>
        <w:rPr>
          <w:rFonts w:hint="eastAsia"/>
          <w:sz w:val="30"/>
          <w:szCs w:val="30"/>
        </w:rPr>
        <w:t>）。学校将组织相关职能部门根据学院</w:t>
      </w:r>
      <w:r>
        <w:rPr>
          <w:rFonts w:hint="eastAsia"/>
          <w:sz w:val="30"/>
          <w:szCs w:val="30"/>
          <w:lang w:eastAsia="zh-CN"/>
        </w:rPr>
        <w:t>自查自纠</w:t>
      </w:r>
      <w:r>
        <w:rPr>
          <w:rFonts w:hint="eastAsia"/>
          <w:sz w:val="30"/>
          <w:szCs w:val="30"/>
        </w:rPr>
        <w:t>情况开展专项检查，对能解决的安全隐患及时要求相关职能部门和学院整改落实到位，对不能解决的安全隐患限时整改落实到位。</w:t>
      </w:r>
    </w:p>
    <w:p>
      <w:pPr>
        <w:numPr>
          <w:ilvl w:val="0"/>
          <w:numId w:val="1"/>
        </w:numPr>
        <w:ind w:firstLine="602" w:firstLineChars="200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工作要求</w:t>
      </w:r>
    </w:p>
    <w:p>
      <w:pPr>
        <w:numPr>
          <w:ilvl w:val="0"/>
          <w:numId w:val="4"/>
        </w:numPr>
        <w:ind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各相关学院要加强组织领导，加大自查力度，要充分认识本次自查自纠工作的重要性。结合自身实际，精心准备，组织精干人员，对本单位内产生危废的实验室，危废暂存间，危废管理台账，危废管理制度等进行一次全面检查。对自查自纠中发现的问题，立即整改，扎实有效地做好危险废弃物的检查整治工作。</w:t>
      </w:r>
    </w:p>
    <w:p>
      <w:pPr>
        <w:numPr>
          <w:ilvl w:val="0"/>
          <w:numId w:val="4"/>
        </w:numPr>
        <w:ind w:firstLine="600" w:firstLineChars="200"/>
        <w:rPr>
          <w:rFonts w:cstheme="minorBidi"/>
          <w:sz w:val="30"/>
          <w:szCs w:val="30"/>
        </w:rPr>
      </w:pPr>
      <w:r>
        <w:rPr>
          <w:rFonts w:hint="eastAsia" w:cstheme="minorBidi"/>
          <w:sz w:val="30"/>
          <w:szCs w:val="30"/>
        </w:rPr>
        <w:t>各相关学院根据自查整治情况于</w:t>
      </w:r>
      <w:r>
        <w:rPr>
          <w:rFonts w:hint="eastAsia" w:ascii="微软雅黑" w:hAnsi="微软雅黑"/>
          <w:color w:val="333333"/>
          <w:sz w:val="30"/>
          <w:szCs w:val="30"/>
          <w:shd w:val="clear" w:color="auto" w:fill="FFFFFF"/>
        </w:rPr>
        <w:t>4月30日12点前</w:t>
      </w:r>
      <w:r>
        <w:rPr>
          <w:rFonts w:hint="eastAsia" w:cstheme="minorBidi"/>
          <w:sz w:val="30"/>
          <w:szCs w:val="30"/>
        </w:rPr>
        <w:t>将</w:t>
      </w:r>
      <w:r>
        <w:rPr>
          <w:rFonts w:hint="eastAsia" w:cstheme="minorBidi"/>
          <w:b/>
          <w:sz w:val="30"/>
          <w:szCs w:val="30"/>
          <w:u w:val="single"/>
        </w:rPr>
        <w:t>自查</w:t>
      </w:r>
      <w:r>
        <w:rPr>
          <w:rFonts w:hint="eastAsia" w:cstheme="minorBidi"/>
          <w:b/>
          <w:sz w:val="30"/>
          <w:szCs w:val="30"/>
          <w:u w:val="single"/>
          <w:lang w:eastAsia="zh-CN"/>
        </w:rPr>
        <w:t>自纠</w:t>
      </w:r>
      <w:r>
        <w:rPr>
          <w:rFonts w:hint="eastAsia" w:cstheme="minorBidi"/>
          <w:b/>
          <w:sz w:val="30"/>
          <w:szCs w:val="30"/>
          <w:u w:val="single"/>
        </w:rPr>
        <w:t>报告，危险废弃物安全隐患自查自纠汇总表，相关支持材料</w:t>
      </w:r>
      <w:r>
        <w:rPr>
          <w:rFonts w:hint="eastAsia" w:cstheme="minorBidi"/>
          <w:sz w:val="30"/>
          <w:szCs w:val="30"/>
        </w:rPr>
        <w:t>上报我单位，纸质材料（一式一份）需学院负责人签字并加盖公章，电子文档发送</w:t>
      </w:r>
      <w:r>
        <w:rPr>
          <w:rFonts w:hint="eastAsia"/>
          <w:color w:val="000000"/>
          <w:sz w:val="30"/>
          <w:szCs w:val="30"/>
          <w:shd w:val="clear" w:color="auto" w:fill="FFFFFF"/>
        </w:rPr>
        <w:t>67849779@qq.com，联系人：彭华勇，</w:t>
      </w:r>
      <w:r>
        <w:rPr>
          <w:rFonts w:hint="eastAsia" w:ascii="微软雅黑" w:hAnsi="微软雅黑"/>
          <w:color w:val="333333"/>
          <w:sz w:val="30"/>
          <w:szCs w:val="30"/>
          <w:shd w:val="clear" w:color="auto" w:fill="FFFFFF"/>
        </w:rPr>
        <w:t>联系电话：17886967313。</w:t>
      </w:r>
    </w:p>
    <w:p>
      <w:pPr>
        <w:rPr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附件1：关于开展高校实验室危险废弃物管理自查自纠的通知</w:t>
      </w:r>
    </w:p>
    <w:p>
      <w:pPr>
        <w:rPr>
          <w:rFonts w:ascii="微软雅黑" w:hAnsi="微软雅黑"/>
          <w:color w:val="333333"/>
          <w:sz w:val="30"/>
          <w:szCs w:val="30"/>
          <w:shd w:val="clear" w:color="auto" w:fill="FFFFFF"/>
        </w:rPr>
      </w:pPr>
      <w:r>
        <w:rPr>
          <w:rFonts w:hint="eastAsia"/>
          <w:sz w:val="30"/>
          <w:szCs w:val="30"/>
        </w:rPr>
        <w:t>附件2：危险废弃物安全隐患自查自纠汇总表</w:t>
      </w:r>
    </w:p>
    <w:p>
      <w:pPr>
        <w:rPr>
          <w:rFonts w:ascii="微软雅黑" w:hAnsi="微软雅黑"/>
          <w:color w:val="333333"/>
          <w:sz w:val="30"/>
          <w:szCs w:val="30"/>
          <w:shd w:val="clear" w:color="auto" w:fill="FFFFFF"/>
        </w:rPr>
      </w:pPr>
      <w:r>
        <w:rPr>
          <w:rFonts w:hint="eastAsia" w:ascii="仿宋_GB2312" w:eastAsia="仿宋_GB2312"/>
          <w:w w:val="76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2957830</wp:posOffset>
            </wp:positionH>
            <wp:positionV relativeFrom="paragraph">
              <wp:posOffset>3810</wp:posOffset>
            </wp:positionV>
            <wp:extent cx="1591310" cy="1611630"/>
            <wp:effectExtent l="0" t="0" r="8890" b="7620"/>
            <wp:wrapNone/>
            <wp:docPr id="1" name="图片 3" descr="中心印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中心印章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91310" cy="16116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4500" w:firstLineChars="1500"/>
        <w:rPr>
          <w:rFonts w:ascii="微软雅黑" w:hAnsi="微软雅黑"/>
          <w:color w:val="333333"/>
          <w:sz w:val="30"/>
          <w:szCs w:val="30"/>
          <w:shd w:val="clear" w:color="auto" w:fill="FFFFFF"/>
        </w:rPr>
      </w:pPr>
      <w:r>
        <w:rPr>
          <w:rFonts w:hint="eastAsia" w:ascii="微软雅黑" w:hAnsi="微软雅黑"/>
          <w:color w:val="333333"/>
          <w:sz w:val="30"/>
          <w:szCs w:val="30"/>
          <w:shd w:val="clear" w:color="auto" w:fill="FFFFFF"/>
        </w:rPr>
        <w:t>实验室与设备管理中心</w:t>
      </w:r>
    </w:p>
    <w:p>
      <w:pPr>
        <w:ind w:firstLine="4800" w:firstLineChars="1600"/>
        <w:rPr>
          <w:rFonts w:ascii="微软雅黑" w:hAnsi="微软雅黑"/>
          <w:color w:val="333333"/>
          <w:sz w:val="30"/>
          <w:szCs w:val="30"/>
          <w:shd w:val="clear" w:color="auto" w:fill="FFFFFF"/>
        </w:rPr>
      </w:pPr>
      <w:r>
        <w:rPr>
          <w:rFonts w:hint="eastAsia" w:ascii="微软雅黑" w:hAnsi="微软雅黑"/>
          <w:color w:val="333333"/>
          <w:sz w:val="30"/>
          <w:szCs w:val="30"/>
          <w:shd w:val="clear" w:color="auto" w:fill="FFFFFF"/>
        </w:rPr>
        <w:t>202</w:t>
      </w:r>
      <w:r>
        <w:rPr>
          <w:rFonts w:hint="eastAsia" w:ascii="微软雅黑" w:hAnsi="微软雅黑"/>
          <w:color w:val="333333"/>
          <w:sz w:val="30"/>
          <w:szCs w:val="30"/>
          <w:shd w:val="clear" w:color="auto" w:fill="FFFFFF"/>
          <w:lang w:val="en-US" w:eastAsia="zh-CN"/>
        </w:rPr>
        <w:t>1</w:t>
      </w:r>
      <w:r>
        <w:rPr>
          <w:rFonts w:hint="eastAsia" w:ascii="微软雅黑" w:hAnsi="微软雅黑"/>
          <w:color w:val="333333"/>
          <w:sz w:val="30"/>
          <w:szCs w:val="30"/>
          <w:shd w:val="clear" w:color="auto" w:fill="FFFFFF"/>
        </w:rPr>
        <w:t>年</w:t>
      </w:r>
      <w:r>
        <w:rPr>
          <w:rFonts w:hint="eastAsia" w:ascii="微软雅黑" w:hAnsi="微软雅黑"/>
          <w:color w:val="333333"/>
          <w:sz w:val="30"/>
          <w:szCs w:val="30"/>
          <w:shd w:val="clear" w:color="auto" w:fill="FFFFFF"/>
          <w:lang w:val="en-US" w:eastAsia="zh-CN"/>
        </w:rPr>
        <w:t>4</w:t>
      </w:r>
      <w:r>
        <w:rPr>
          <w:rFonts w:hint="eastAsia" w:ascii="微软雅黑" w:hAnsi="微软雅黑"/>
          <w:color w:val="333333"/>
          <w:sz w:val="30"/>
          <w:szCs w:val="30"/>
          <w:shd w:val="clear" w:color="auto" w:fill="FFFFFF"/>
        </w:rPr>
        <w:t>月</w:t>
      </w:r>
      <w:r>
        <w:rPr>
          <w:rFonts w:hint="eastAsia" w:ascii="微软雅黑" w:hAnsi="微软雅黑"/>
          <w:color w:val="333333"/>
          <w:sz w:val="30"/>
          <w:szCs w:val="30"/>
          <w:shd w:val="clear" w:color="auto" w:fill="FFFFFF"/>
          <w:lang w:val="en-US" w:eastAsia="zh-CN"/>
        </w:rPr>
        <w:t>22</w:t>
      </w:r>
      <w:r>
        <w:rPr>
          <w:rFonts w:hint="eastAsia" w:ascii="微软雅黑" w:hAnsi="微软雅黑"/>
          <w:color w:val="333333"/>
          <w:sz w:val="30"/>
          <w:szCs w:val="30"/>
          <w:shd w:val="clear" w:color="auto" w:fill="FFFFFF"/>
        </w:rPr>
        <w:t>日</w:t>
      </w:r>
    </w:p>
    <w:p>
      <w:pPr>
        <w:ind w:firstLine="600" w:firstLineChars="200"/>
        <w:rPr>
          <w:sz w:val="30"/>
          <w:szCs w:val="30"/>
        </w:rPr>
      </w:pPr>
    </w:p>
    <w:sectPr>
      <w:pgSz w:w="11906" w:h="16838"/>
      <w:pgMar w:top="1701" w:right="1531" w:bottom="1440" w:left="1531" w:header="851" w:footer="992" w:gutter="0"/>
      <w:cols w:space="720" w:num="1"/>
      <w:docGrid w:type="lines" w:linePitch="60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大标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FZDBS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7F38EA"/>
    <w:multiLevelType w:val="singleLevel"/>
    <w:tmpl w:val="9A7F38E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512FB6B"/>
    <w:multiLevelType w:val="singleLevel"/>
    <w:tmpl w:val="2512FB6B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260CF1A"/>
    <w:multiLevelType w:val="singleLevel"/>
    <w:tmpl w:val="5260CF1A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F561D14"/>
    <w:multiLevelType w:val="singleLevel"/>
    <w:tmpl w:val="5F561D1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303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2862"/>
    <w:rsid w:val="0003378A"/>
    <w:rsid w:val="00041928"/>
    <w:rsid w:val="00055825"/>
    <w:rsid w:val="00067651"/>
    <w:rsid w:val="00072E50"/>
    <w:rsid w:val="00073428"/>
    <w:rsid w:val="000B01CC"/>
    <w:rsid w:val="00146265"/>
    <w:rsid w:val="001718B1"/>
    <w:rsid w:val="00172A27"/>
    <w:rsid w:val="0018612C"/>
    <w:rsid w:val="00194CD4"/>
    <w:rsid w:val="001A385C"/>
    <w:rsid w:val="001B021B"/>
    <w:rsid w:val="001B0291"/>
    <w:rsid w:val="001C2947"/>
    <w:rsid w:val="002265D6"/>
    <w:rsid w:val="00245947"/>
    <w:rsid w:val="002B34B7"/>
    <w:rsid w:val="002C1C66"/>
    <w:rsid w:val="00322489"/>
    <w:rsid w:val="00322DCB"/>
    <w:rsid w:val="00323892"/>
    <w:rsid w:val="003B7607"/>
    <w:rsid w:val="003C32A5"/>
    <w:rsid w:val="003C755F"/>
    <w:rsid w:val="003D3254"/>
    <w:rsid w:val="0041694F"/>
    <w:rsid w:val="00430EC5"/>
    <w:rsid w:val="004D1E86"/>
    <w:rsid w:val="004D275F"/>
    <w:rsid w:val="004E7893"/>
    <w:rsid w:val="00536DF7"/>
    <w:rsid w:val="005467F7"/>
    <w:rsid w:val="00547572"/>
    <w:rsid w:val="0058797B"/>
    <w:rsid w:val="005E1D6B"/>
    <w:rsid w:val="005F5750"/>
    <w:rsid w:val="005F6996"/>
    <w:rsid w:val="005F6B9F"/>
    <w:rsid w:val="00654D5D"/>
    <w:rsid w:val="00662657"/>
    <w:rsid w:val="006857C8"/>
    <w:rsid w:val="006F757E"/>
    <w:rsid w:val="0070283A"/>
    <w:rsid w:val="0070498C"/>
    <w:rsid w:val="0072628E"/>
    <w:rsid w:val="00744F5F"/>
    <w:rsid w:val="007574B9"/>
    <w:rsid w:val="0076647E"/>
    <w:rsid w:val="00773F26"/>
    <w:rsid w:val="00791209"/>
    <w:rsid w:val="007A5129"/>
    <w:rsid w:val="007E2DD1"/>
    <w:rsid w:val="007E3267"/>
    <w:rsid w:val="00847575"/>
    <w:rsid w:val="008E0BF8"/>
    <w:rsid w:val="0094386E"/>
    <w:rsid w:val="00995C89"/>
    <w:rsid w:val="009B3115"/>
    <w:rsid w:val="009C55AC"/>
    <w:rsid w:val="009C59DA"/>
    <w:rsid w:val="009F2E56"/>
    <w:rsid w:val="00A0081B"/>
    <w:rsid w:val="00A2108D"/>
    <w:rsid w:val="00A21D9F"/>
    <w:rsid w:val="00A32D3E"/>
    <w:rsid w:val="00A4009B"/>
    <w:rsid w:val="00A44590"/>
    <w:rsid w:val="00A529EC"/>
    <w:rsid w:val="00A60382"/>
    <w:rsid w:val="00A800A8"/>
    <w:rsid w:val="00AA6FC3"/>
    <w:rsid w:val="00AB255A"/>
    <w:rsid w:val="00AB4C5B"/>
    <w:rsid w:val="00B07CA9"/>
    <w:rsid w:val="00B45893"/>
    <w:rsid w:val="00B561B6"/>
    <w:rsid w:val="00B840AD"/>
    <w:rsid w:val="00BB08B6"/>
    <w:rsid w:val="00C13989"/>
    <w:rsid w:val="00C14415"/>
    <w:rsid w:val="00C20A63"/>
    <w:rsid w:val="00C2186F"/>
    <w:rsid w:val="00C2272C"/>
    <w:rsid w:val="00C26950"/>
    <w:rsid w:val="00C63975"/>
    <w:rsid w:val="00C77257"/>
    <w:rsid w:val="00C90E1F"/>
    <w:rsid w:val="00CD554D"/>
    <w:rsid w:val="00CE44EA"/>
    <w:rsid w:val="00D0679D"/>
    <w:rsid w:val="00D10E9A"/>
    <w:rsid w:val="00D126D7"/>
    <w:rsid w:val="00D6551E"/>
    <w:rsid w:val="00D91732"/>
    <w:rsid w:val="00D9677A"/>
    <w:rsid w:val="00DA5D4C"/>
    <w:rsid w:val="00DC3D60"/>
    <w:rsid w:val="00DE5AC9"/>
    <w:rsid w:val="00E254FA"/>
    <w:rsid w:val="00E2617F"/>
    <w:rsid w:val="00E34F9E"/>
    <w:rsid w:val="00E64D03"/>
    <w:rsid w:val="00EC1619"/>
    <w:rsid w:val="00EF353E"/>
    <w:rsid w:val="00F249C4"/>
    <w:rsid w:val="00F24CB1"/>
    <w:rsid w:val="00F50A64"/>
    <w:rsid w:val="00F51172"/>
    <w:rsid w:val="00F85E33"/>
    <w:rsid w:val="00FC3104"/>
    <w:rsid w:val="00FE0623"/>
    <w:rsid w:val="03AB5B2C"/>
    <w:rsid w:val="05175561"/>
    <w:rsid w:val="07DD1016"/>
    <w:rsid w:val="09F40FE6"/>
    <w:rsid w:val="10570F45"/>
    <w:rsid w:val="232C126A"/>
    <w:rsid w:val="244D6A21"/>
    <w:rsid w:val="248F3017"/>
    <w:rsid w:val="2A692C29"/>
    <w:rsid w:val="2B8F03BD"/>
    <w:rsid w:val="2E982AF3"/>
    <w:rsid w:val="37D01081"/>
    <w:rsid w:val="3C38415F"/>
    <w:rsid w:val="3F401290"/>
    <w:rsid w:val="4DD76195"/>
    <w:rsid w:val="4E804098"/>
    <w:rsid w:val="55843C57"/>
    <w:rsid w:val="59EC483B"/>
    <w:rsid w:val="5A052837"/>
    <w:rsid w:val="5AC70CD5"/>
    <w:rsid w:val="658E4C0C"/>
    <w:rsid w:val="68054F8D"/>
    <w:rsid w:val="69196E60"/>
    <w:rsid w:val="69A43E67"/>
    <w:rsid w:val="7C350ECA"/>
    <w:rsid w:val="7C3903B6"/>
    <w:rsid w:val="7E817343"/>
    <w:rsid w:val="7F6D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link w:val="10"/>
    <w:qFormat/>
    <w:uiPriority w:val="0"/>
    <w:pPr>
      <w:widowControl/>
      <w:ind w:firstLine="604"/>
    </w:pPr>
    <w:rPr>
      <w:rFonts w:ascii="仿宋_GB2312" w:eastAsia="仿宋_GB2312"/>
      <w:color w:val="000000"/>
      <w:sz w:val="32"/>
      <w:szCs w:val="20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qFormat/>
    <w:uiPriority w:val="0"/>
    <w:rPr>
      <w:color w:val="0000FF"/>
      <w:u w:val="single"/>
    </w:r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正文文本缩进 2 Char"/>
    <w:link w:val="2"/>
    <w:qFormat/>
    <w:uiPriority w:val="0"/>
    <w:rPr>
      <w:rFonts w:ascii="仿宋_GB2312" w:eastAsia="仿宋_GB2312"/>
      <w:color w:val="000000"/>
      <w:kern w:val="2"/>
      <w:sz w:val="32"/>
    </w:rPr>
  </w:style>
  <w:style w:type="character" w:customStyle="1" w:styleId="11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157</Words>
  <Characters>898</Characters>
  <Lines>7</Lines>
  <Paragraphs>2</Paragraphs>
  <TotalTime>15</TotalTime>
  <ScaleCrop>false</ScaleCrop>
  <LinksUpToDate>false</LinksUpToDate>
  <CharactersWithSpaces>1053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2017-03-01T01:36:00Z</dcterms:created>
  <dc:creator>雨林木风</dc:creator>
  <cp:lastModifiedBy>Administrator</cp:lastModifiedBy>
  <cp:lastPrinted>2020-07-13T02:17:00Z</cp:lastPrinted>
  <dcterms:modified xsi:type="dcterms:W3CDTF">2021-04-22T08:00:58Z</dcterms:modified>
  <dc:title>吉首大学实验室与设备管理中心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90B537AEE3F842D7BC3336278C606A81</vt:lpwstr>
  </property>
</Properties>
</file>