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00" w:lineRule="atLeast"/>
        <w:ind w:left="0" w:right="0" w:firstLine="0"/>
        <w:jc w:val="center"/>
        <w:rPr>
          <w:rFonts w:hint="eastAsia" w:ascii="微软雅黑" w:hAnsi="微软雅黑" w:eastAsia="微软雅黑" w:cs="微软雅黑"/>
          <w:b/>
          <w:i w:val="0"/>
          <w:caps w:val="0"/>
          <w:color w:val="333333"/>
          <w:spacing w:val="0"/>
          <w:sz w:val="48"/>
          <w:szCs w:val="48"/>
          <w:shd w:val="clear" w:fill="FFFFFF"/>
          <w:lang w:val="en-US" w:eastAsia="zh-CN"/>
        </w:rPr>
      </w:pPr>
      <w:r>
        <w:rPr>
          <w:rFonts w:hint="eastAsia" w:ascii="微软雅黑" w:hAnsi="微软雅黑" w:eastAsia="微软雅黑" w:cs="微软雅黑"/>
          <w:b/>
          <w:i w:val="0"/>
          <w:caps w:val="0"/>
          <w:color w:val="333333"/>
          <w:spacing w:val="0"/>
          <w:sz w:val="48"/>
          <w:szCs w:val="48"/>
          <w:shd w:val="clear" w:fill="FFFFFF"/>
          <w:lang w:val="en-US" w:eastAsia="zh-CN"/>
        </w:rPr>
        <w:t>吉首大学2019年实验室安全工作会议</w:t>
      </w: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jc w:val="center"/>
        <w:rPr>
          <w:rFonts w:hint="eastAsia" w:ascii="微软雅黑" w:hAnsi="微软雅黑" w:eastAsia="微软雅黑" w:cs="微软雅黑"/>
          <w:b/>
          <w:i w:val="0"/>
          <w:caps w:val="0"/>
          <w:color w:val="333333"/>
          <w:spacing w:val="0"/>
          <w:sz w:val="36"/>
          <w:szCs w:val="36"/>
          <w:shd w:val="clear" w:fill="FFFFFF"/>
          <w:lang w:val="en-US" w:eastAsia="zh-CN"/>
        </w:rPr>
      </w:pPr>
      <w:r>
        <w:rPr>
          <w:rFonts w:hint="eastAsia" w:ascii="微软雅黑" w:hAnsi="微软雅黑" w:eastAsia="微软雅黑" w:cs="微软雅黑"/>
          <w:b/>
          <w:i w:val="0"/>
          <w:caps w:val="0"/>
          <w:color w:val="333333"/>
          <w:spacing w:val="0"/>
          <w:sz w:val="36"/>
          <w:szCs w:val="36"/>
          <w:shd w:val="clear" w:fill="FFFFFF"/>
          <w:lang w:val="en-US" w:eastAsia="zh-CN"/>
        </w:rPr>
        <w:t>资</w:t>
      </w:r>
    </w:p>
    <w:p>
      <w:pPr>
        <w:jc w:val="center"/>
        <w:rPr>
          <w:rFonts w:hint="eastAsia" w:ascii="微软雅黑" w:hAnsi="微软雅黑" w:eastAsia="微软雅黑" w:cs="微软雅黑"/>
          <w:b/>
          <w:i w:val="0"/>
          <w:caps w:val="0"/>
          <w:color w:val="333333"/>
          <w:spacing w:val="0"/>
          <w:sz w:val="36"/>
          <w:szCs w:val="36"/>
          <w:shd w:val="clear" w:fill="FFFFFF"/>
          <w:lang w:val="en-US" w:eastAsia="zh-CN"/>
        </w:rPr>
      </w:pPr>
      <w:r>
        <w:rPr>
          <w:rFonts w:hint="eastAsia" w:ascii="微软雅黑" w:hAnsi="微软雅黑" w:eastAsia="微软雅黑" w:cs="微软雅黑"/>
          <w:b/>
          <w:i w:val="0"/>
          <w:caps w:val="0"/>
          <w:color w:val="333333"/>
          <w:spacing w:val="0"/>
          <w:sz w:val="36"/>
          <w:szCs w:val="36"/>
          <w:shd w:val="clear" w:fill="FFFFFF"/>
          <w:lang w:val="en-US" w:eastAsia="zh-CN"/>
        </w:rPr>
        <w:t>料</w:t>
      </w:r>
    </w:p>
    <w:p>
      <w:pPr>
        <w:jc w:val="center"/>
        <w:rPr>
          <w:rFonts w:hint="eastAsia" w:ascii="微软雅黑" w:hAnsi="微软雅黑" w:eastAsia="微软雅黑" w:cs="微软雅黑"/>
          <w:b/>
          <w:i w:val="0"/>
          <w:caps w:val="0"/>
          <w:color w:val="333333"/>
          <w:spacing w:val="0"/>
          <w:sz w:val="36"/>
          <w:szCs w:val="36"/>
          <w:shd w:val="clear" w:fill="FFFFFF"/>
          <w:lang w:val="en-US" w:eastAsia="zh-CN"/>
        </w:rPr>
      </w:pPr>
      <w:r>
        <w:rPr>
          <w:rFonts w:hint="eastAsia" w:ascii="微软雅黑" w:hAnsi="微软雅黑" w:eastAsia="微软雅黑" w:cs="微软雅黑"/>
          <w:b/>
          <w:i w:val="0"/>
          <w:caps w:val="0"/>
          <w:color w:val="333333"/>
          <w:spacing w:val="0"/>
          <w:sz w:val="36"/>
          <w:szCs w:val="36"/>
          <w:shd w:val="clear" w:fill="FFFFFF"/>
          <w:lang w:val="en-US" w:eastAsia="zh-CN"/>
        </w:rPr>
        <w:t>汇</w:t>
      </w:r>
    </w:p>
    <w:p>
      <w:pPr>
        <w:jc w:val="center"/>
        <w:rPr>
          <w:rFonts w:hint="eastAsia" w:ascii="微软雅黑" w:hAnsi="微软雅黑" w:eastAsia="微软雅黑" w:cs="微软雅黑"/>
          <w:b/>
          <w:i w:val="0"/>
          <w:caps w:val="0"/>
          <w:color w:val="333333"/>
          <w:spacing w:val="0"/>
          <w:sz w:val="36"/>
          <w:szCs w:val="36"/>
          <w:shd w:val="clear" w:fill="FFFFFF"/>
          <w:lang w:val="en-US" w:eastAsia="zh-CN"/>
        </w:rPr>
      </w:pPr>
      <w:r>
        <w:rPr>
          <w:rFonts w:hint="eastAsia" w:ascii="微软雅黑" w:hAnsi="微软雅黑" w:eastAsia="微软雅黑" w:cs="微软雅黑"/>
          <w:b/>
          <w:i w:val="0"/>
          <w:caps w:val="0"/>
          <w:color w:val="333333"/>
          <w:spacing w:val="0"/>
          <w:sz w:val="36"/>
          <w:szCs w:val="36"/>
          <w:shd w:val="clear" w:fill="FFFFFF"/>
          <w:lang w:val="en-US" w:eastAsia="zh-CN"/>
        </w:rPr>
        <w:t>编</w:t>
      </w: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rPr>
          <w:rFonts w:hint="eastAsia" w:ascii="微软雅黑" w:hAnsi="微软雅黑" w:eastAsia="微软雅黑" w:cs="微软雅黑"/>
          <w:b/>
          <w:i w:val="0"/>
          <w:caps w:val="0"/>
          <w:color w:val="333333"/>
          <w:spacing w:val="0"/>
          <w:sz w:val="36"/>
          <w:szCs w:val="36"/>
          <w:shd w:val="clear" w:fill="FFFFFF"/>
          <w:lang w:val="en-US" w:eastAsia="zh-CN"/>
        </w:rPr>
      </w:pPr>
    </w:p>
    <w:p>
      <w:pPr>
        <w:jc w:val="center"/>
        <w:rPr>
          <w:rFonts w:hint="eastAsia" w:ascii="微软雅黑" w:hAnsi="微软雅黑" w:eastAsia="微软雅黑" w:cs="微软雅黑"/>
          <w:b/>
          <w:i w:val="0"/>
          <w:caps w:val="0"/>
          <w:color w:val="333333"/>
          <w:spacing w:val="0"/>
          <w:sz w:val="36"/>
          <w:szCs w:val="36"/>
          <w:shd w:val="clear" w:fill="FFFFFF"/>
          <w:lang w:val="en-US" w:eastAsia="zh-CN"/>
        </w:rPr>
      </w:pPr>
      <w:r>
        <w:rPr>
          <w:rFonts w:hint="eastAsia" w:ascii="微软雅黑" w:hAnsi="微软雅黑" w:eastAsia="微软雅黑" w:cs="微软雅黑"/>
          <w:b/>
          <w:i w:val="0"/>
          <w:caps w:val="0"/>
          <w:color w:val="333333"/>
          <w:spacing w:val="0"/>
          <w:sz w:val="36"/>
          <w:szCs w:val="36"/>
          <w:shd w:val="clear" w:fill="FFFFFF"/>
          <w:lang w:val="en-US" w:eastAsia="zh-CN"/>
        </w:rPr>
        <w:t>吉首大学</w:t>
      </w:r>
    </w:p>
    <w:p>
      <w:pPr>
        <w:jc w:val="center"/>
        <w:rPr>
          <w:rFonts w:hint="default" w:ascii="微软雅黑" w:hAnsi="微软雅黑" w:eastAsia="微软雅黑" w:cs="微软雅黑"/>
          <w:b/>
          <w:i w:val="0"/>
          <w:caps w:val="0"/>
          <w:color w:val="333333"/>
          <w:spacing w:val="0"/>
          <w:sz w:val="36"/>
          <w:szCs w:val="36"/>
          <w:shd w:val="clear" w:fill="FFFFFF"/>
          <w:lang w:val="en-US" w:eastAsia="zh-CN"/>
        </w:rPr>
        <w:sectPr>
          <w:pgSz w:w="11906" w:h="16838"/>
          <w:pgMar w:top="1440" w:right="1800" w:bottom="1440" w:left="1800" w:header="851" w:footer="992" w:gutter="0"/>
          <w:cols w:space="425" w:num="1"/>
          <w:docGrid w:type="lines" w:linePitch="312" w:charSpace="0"/>
        </w:sectPr>
      </w:pPr>
      <w:r>
        <w:rPr>
          <w:rFonts w:hint="eastAsia" w:ascii="微软雅黑" w:hAnsi="微软雅黑" w:eastAsia="微软雅黑" w:cs="微软雅黑"/>
          <w:b/>
          <w:i w:val="0"/>
          <w:caps w:val="0"/>
          <w:color w:val="333333"/>
          <w:spacing w:val="0"/>
          <w:sz w:val="36"/>
          <w:szCs w:val="36"/>
          <w:shd w:val="clear" w:fill="FFFFFF"/>
          <w:lang w:val="en-US" w:eastAsia="zh-CN"/>
        </w:rPr>
        <w:t>2019年6月28日</w:t>
      </w:r>
      <w:r>
        <w:rPr>
          <w:rFonts w:hint="default" w:ascii="微软雅黑" w:hAnsi="微软雅黑" w:eastAsia="微软雅黑" w:cs="微软雅黑"/>
          <w:b/>
          <w:i w:val="0"/>
          <w:caps w:val="0"/>
          <w:color w:val="333333"/>
          <w:spacing w:val="0"/>
          <w:sz w:val="36"/>
          <w:szCs w:val="36"/>
          <w:shd w:val="clear" w:fill="FFFFFF"/>
          <w:lang w:val="en-US" w:eastAsia="zh-CN"/>
        </w:rPr>
        <w:br w:type="textWrapping"/>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00" w:lineRule="atLeast"/>
        <w:ind w:left="0" w:right="0" w:firstLine="0"/>
        <w:jc w:val="center"/>
        <w:rPr>
          <w:rFonts w:hint="eastAsia" w:ascii="黑体" w:hAnsi="黑体" w:eastAsia="黑体" w:cs="黑体"/>
          <w:b/>
          <w:i w:val="0"/>
          <w:caps w:val="0"/>
          <w:color w:val="333333"/>
          <w:spacing w:val="0"/>
          <w:sz w:val="36"/>
          <w:szCs w:val="36"/>
          <w:shd w:val="clear" w:fill="FFFFFF"/>
          <w:lang w:val="en-US" w:eastAsia="zh-CN"/>
        </w:rPr>
      </w:pPr>
      <w:r>
        <w:rPr>
          <w:rFonts w:hint="eastAsia" w:ascii="黑体" w:hAnsi="黑体" w:eastAsia="黑体" w:cs="黑体"/>
          <w:b/>
          <w:i w:val="0"/>
          <w:caps w:val="0"/>
          <w:color w:val="333333"/>
          <w:spacing w:val="0"/>
          <w:sz w:val="36"/>
          <w:szCs w:val="36"/>
          <w:shd w:val="clear" w:fill="FFFFFF"/>
          <w:lang w:eastAsia="zh-CN"/>
        </w:rPr>
        <w:t>吉首大学</w:t>
      </w:r>
      <w:r>
        <w:rPr>
          <w:rFonts w:hint="eastAsia" w:ascii="黑体" w:hAnsi="黑体" w:eastAsia="黑体" w:cs="黑体"/>
          <w:b/>
          <w:i w:val="0"/>
          <w:caps w:val="0"/>
          <w:color w:val="333333"/>
          <w:spacing w:val="0"/>
          <w:sz w:val="36"/>
          <w:szCs w:val="36"/>
          <w:shd w:val="clear" w:fill="FFFFFF"/>
          <w:lang w:val="en-US" w:eastAsia="zh-CN"/>
        </w:rPr>
        <w:t>2019年实验室安全工作会议议程</w:t>
      </w:r>
    </w:p>
    <w:p>
      <w:pPr>
        <w:rPr>
          <w:rFonts w:hint="eastAsia" w:ascii="微软雅黑" w:hAnsi="微软雅黑" w:eastAsia="微软雅黑" w:cs="微软雅黑"/>
          <w:b/>
          <w:i w:val="0"/>
          <w:caps w:val="0"/>
          <w:color w:val="333333"/>
          <w:spacing w:val="0"/>
          <w:sz w:val="36"/>
          <w:szCs w:val="36"/>
          <w:shd w:val="clear" w:fill="FFFFFF"/>
          <w:lang w:val="en-US" w:eastAsia="zh-CN"/>
        </w:rPr>
      </w:pPr>
    </w:p>
    <w:p>
      <w:pPr>
        <w:numPr>
          <w:ilvl w:val="0"/>
          <w:numId w:val="1"/>
        </w:numPr>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会议时间：6月28日下午16：30-17：30</w:t>
      </w:r>
    </w:p>
    <w:p>
      <w:pPr>
        <w:numPr>
          <w:ilvl w:val="0"/>
          <w:numId w:val="1"/>
        </w:numPr>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会议地点：第十一教学楼1002</w:t>
      </w:r>
    </w:p>
    <w:p>
      <w:pPr>
        <w:numPr>
          <w:ilvl w:val="0"/>
          <w:numId w:val="1"/>
        </w:numPr>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参会人员：黎奇升副校长、实验室与设备管理中心、校办、科技处、保卫处、资产管理处、后勤管理处、各相关学院及科研机构负责人</w:t>
      </w:r>
    </w:p>
    <w:p>
      <w:pPr>
        <w:numPr>
          <w:ilvl w:val="0"/>
          <w:numId w:val="1"/>
        </w:numPr>
        <w:ind w:left="0" w:leftChars="0" w:firstLine="0" w:firstLineChars="0"/>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主持人：实验室与设备管理中心  麻明友主任</w:t>
      </w:r>
    </w:p>
    <w:p>
      <w:pPr>
        <w:numPr>
          <w:ilvl w:val="0"/>
          <w:numId w:val="1"/>
        </w:numPr>
        <w:ind w:left="0" w:leftChars="0" w:firstLine="0" w:firstLineChars="0"/>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会议议程：</w:t>
      </w:r>
    </w:p>
    <w:p>
      <w:pPr>
        <w:numPr>
          <w:ilvl w:val="0"/>
          <w:numId w:val="2"/>
        </w:numPr>
        <w:ind w:leftChars="0"/>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麻明友主任传达上级文件精神。</w:t>
      </w:r>
    </w:p>
    <w:p>
      <w:pPr>
        <w:numPr>
          <w:ilvl w:val="0"/>
          <w:numId w:val="2"/>
        </w:numPr>
        <w:ind w:leftChars="0"/>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陈斌就我校迎接省教育厅专家组教学科研实验室安全现场检查工作提出要求。</w:t>
      </w:r>
    </w:p>
    <w:p>
      <w:pPr>
        <w:numPr>
          <w:ilvl w:val="0"/>
          <w:numId w:val="2"/>
        </w:numPr>
        <w:ind w:leftChars="0"/>
        <w:rPr>
          <w:rFonts w:hint="eastAsia" w:ascii="宋体" w:hAnsi="宋体" w:eastAsia="宋体" w:cs="宋体"/>
          <w:b w:val="0"/>
          <w:bCs/>
          <w:i w:val="0"/>
          <w:caps w:val="0"/>
          <w:color w:val="333333"/>
          <w:spacing w:val="0"/>
          <w:sz w:val="32"/>
          <w:szCs w:val="32"/>
          <w:shd w:val="clear" w:fill="FFFFFF"/>
          <w:lang w:val="en-US" w:eastAsia="zh-CN"/>
        </w:rPr>
      </w:pPr>
      <w:r>
        <w:rPr>
          <w:rFonts w:hint="eastAsia" w:ascii="宋体" w:hAnsi="宋体" w:eastAsia="宋体" w:cs="宋体"/>
          <w:b w:val="0"/>
          <w:bCs/>
          <w:i w:val="0"/>
          <w:caps w:val="0"/>
          <w:color w:val="333333"/>
          <w:spacing w:val="0"/>
          <w:sz w:val="32"/>
          <w:szCs w:val="32"/>
          <w:shd w:val="clear" w:fill="FFFFFF"/>
          <w:lang w:val="en-US" w:eastAsia="zh-CN"/>
        </w:rPr>
        <w:t>与会人员讨论。</w:t>
      </w:r>
    </w:p>
    <w:p>
      <w:pPr>
        <w:numPr>
          <w:ilvl w:val="0"/>
          <w:numId w:val="2"/>
        </w:numPr>
        <w:ind w:leftChars="0"/>
        <w:rPr>
          <w:rFonts w:hint="eastAsia" w:ascii="宋体" w:hAnsi="宋体" w:eastAsia="宋体" w:cs="宋体"/>
          <w:b w:val="0"/>
          <w:bCs/>
          <w:i w:val="0"/>
          <w:caps w:val="0"/>
          <w:color w:val="333333"/>
          <w:spacing w:val="0"/>
          <w:sz w:val="32"/>
          <w:szCs w:val="32"/>
          <w:shd w:val="clear" w:fill="FFFFFF"/>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i w:val="0"/>
          <w:caps w:val="0"/>
          <w:color w:val="333333"/>
          <w:spacing w:val="0"/>
          <w:sz w:val="32"/>
          <w:szCs w:val="32"/>
          <w:shd w:val="clear" w:fill="FFFFFF"/>
          <w:lang w:val="en-US" w:eastAsia="zh-CN"/>
        </w:rPr>
        <w:t>黎奇升副校长讲话。</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900" w:lineRule="atLeast"/>
        <w:ind w:left="0" w:right="0" w:firstLine="0"/>
        <w:jc w:val="center"/>
        <w:rPr>
          <w:rFonts w:hint="eastAsia" w:ascii="微软雅黑" w:hAnsi="微软雅黑" w:eastAsia="微软雅黑" w:cs="微软雅黑"/>
          <w:b/>
          <w:i w:val="0"/>
          <w:caps w:val="0"/>
          <w:color w:val="333333"/>
          <w:spacing w:val="0"/>
          <w:sz w:val="36"/>
          <w:szCs w:val="36"/>
          <w:shd w:val="clear" w:fill="FFFFFF"/>
        </w:rPr>
      </w:pPr>
      <w:r>
        <w:rPr>
          <w:rFonts w:hint="eastAsia" w:ascii="微软雅黑" w:hAnsi="微软雅黑" w:eastAsia="微软雅黑" w:cs="微软雅黑"/>
          <w:b/>
          <w:i w:val="0"/>
          <w:caps w:val="0"/>
          <w:color w:val="333333"/>
          <w:spacing w:val="0"/>
          <w:sz w:val="36"/>
          <w:szCs w:val="36"/>
          <w:shd w:val="clear" w:fill="FFFFFF"/>
        </w:rPr>
        <w:t>教育部关于加强高校实验室安全工作的意见</w:t>
      </w:r>
    </w:p>
    <w:p>
      <w:pPr>
        <w:jc w:val="right"/>
        <w:rPr>
          <w:rFonts w:hint="eastAsia"/>
        </w:rPr>
      </w:pPr>
      <w:r>
        <w:rPr>
          <w:rFonts w:hint="eastAsia"/>
          <w:sz w:val="28"/>
          <w:szCs w:val="28"/>
        </w:rPr>
        <w:t>教技函〔2019〕36号</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各省、自治区、直辖市教育厅（教委），新疆生产建设兵团教育局，有关部门（单位）教育司（局），部属各高等学校、部省合建各高等学校：</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安全是教育事业不断发展、学生成长成才的基本保障。近年来，教育系统树立安全发展理念，弘扬生命至上、安全第一的思想，高校实验室安全工作取得了积极成效，安全形势总体保持稳定。但是，高校实验室安全事故仍然时有发生，暴露出实验室安全管理仍存在薄弱环节，突出体现在实验室安全责任落实不到位、管理制度执行不严格、宣传教育不充分、工作保障体系不健全等方面。为深入贯彻落实党中央、国务院关于安全工作的系列重要指示和部署，深刻吸取事故教训，切实增强高校实验室安全管理能力和水平，保障校园安全稳定和师生生命安全，提出以下意见。</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w:t>
      </w:r>
      <w:r>
        <w:rPr>
          <w:rStyle w:val="9"/>
          <w:rFonts w:hint="eastAsia" w:ascii="微软雅黑" w:hAnsi="微软雅黑" w:eastAsia="微软雅黑" w:cs="微软雅黑"/>
          <w:b/>
          <w:i w:val="0"/>
          <w:caps w:val="0"/>
          <w:color w:val="4B4B4B"/>
          <w:spacing w:val="0"/>
          <w:sz w:val="27"/>
          <w:szCs w:val="27"/>
          <w:shd w:val="clear" w:fill="FFFFFF"/>
        </w:rPr>
        <w:t>一、提高认识，深刻理解实验室安全的重要性</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进一步提高政治站位。各地教育行政部门和高校要从牢固树立“四个意识”和坚决做到“两个维护”的政治高度，进一步增强紧迫感、责任感和使命感，深刻认识高校实验室安全工作的极端重要性，并作为一项重大政治任务坚决完成好。</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2.充分认识复杂艰巨性。高校实验室是开展科研和教学实验的固定场所，体量大、种类多、安全隐患分布广，包括危险化学品、辐射、生物、机械、电气、特种设备、易制毒制爆材料等，重大危险源和人员相对集中，安全风险具有累加效应。</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3.强化安全红线意识。各高校要把安全摆在各项相关工作的首位，把实验室安全作为不可逾越的红线，牢固树立安全发展理念，弘扬生命至上、安全第一的思想，坚决克服麻痹思想和侥幸心理，抓源头、抓关键、抓瓶颈，做到底数清、责任明、管理实，切实解决实验室安全薄弱环节和突出矛盾，掌握防范化解遏制实验室安全风险的主动权。</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w:t>
      </w:r>
      <w:r>
        <w:rPr>
          <w:rStyle w:val="9"/>
          <w:rFonts w:hint="eastAsia" w:ascii="微软雅黑" w:hAnsi="微软雅黑" w:eastAsia="微软雅黑" w:cs="微软雅黑"/>
          <w:b/>
          <w:i w:val="0"/>
          <w:caps w:val="0"/>
          <w:color w:val="4B4B4B"/>
          <w:spacing w:val="0"/>
          <w:sz w:val="27"/>
          <w:szCs w:val="27"/>
          <w:shd w:val="clear" w:fill="FFFFFF"/>
        </w:rPr>
        <w:t>二、强化落实，健全实验室安全责任体系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4.强化法人主体责任。各高校要严格按照“党政同责，一岗双责，齐抓共管，失职追责”和“管行业必须管安全、管业务必须管安全”的要求，根据“谁使用、谁负责，谁主管、谁负责”原则，把责任落实到岗位、落实到人头，坚持精细化原则，推动科学、规范和高效管理，营造人人要安全、人人重安全的良好校园安全氛围。</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5.建立分级管理责任体系。构建学校、二级单位、实验室三级联动的实验室安全管理责任体系。学校党政主要负责人是第一责任人；分管实验室工作的校领导是重要领导责任人，协助第一责任人负责实验室安全工作；其他校领导在分管工作范围内对实验室安全工作负有支持、监督和指导职责。学校二级单位党政负责人是本单位实验室安全工作主要领导责任人。各实验室责任人是本实验室安全工作的直接责任人。各高校应当有实验室安全管理机构和专职管理人员负责实验室日常安全管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w:t>
      </w:r>
      <w:r>
        <w:rPr>
          <w:rStyle w:val="9"/>
          <w:rFonts w:hint="eastAsia" w:ascii="微软雅黑" w:hAnsi="微软雅黑" w:eastAsia="微软雅黑" w:cs="微软雅黑"/>
          <w:b/>
          <w:i w:val="0"/>
          <w:caps w:val="0"/>
          <w:color w:val="4B4B4B"/>
          <w:spacing w:val="0"/>
          <w:sz w:val="27"/>
          <w:szCs w:val="27"/>
          <w:shd w:val="clear" w:fill="FFFFFF"/>
        </w:rPr>
        <w:t>三、务求实效，完善实验室安全管理制度</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6.建立安全定期检查制度。各高校要对实验室开展“全过程、全要素、全覆盖”的定期安全检查，核查安全制度、责任体系、安全教育落实情况和存在的安全隐患，实行问题排查、登记、报告、整改的“闭环管理”，严格落实整改措施、责任、资金、时限和预案“五到位”。对存在重大安全隐患的实验室，应当立即停止实验室运行直至隐患彻底整改消除。</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7.建立安全风险评估制度。实验室对所开展的教学科研活动要进行风险评估，并建立实验室人员安全准入和实验过程管理机制。实验室在开展新增实验项目前必须进行风险评估，明确安全隐患和应对措施。在新建、改建、扩建实验室时，应当把安全风险评估作为建设立项的必要条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8.建立危险源全周期管理制度。各高校应当对危化品、病原微生物、辐射源等危险源，建立采购、运输、存储、使用、处置等全流程全周期管理。采购和运输必须选择具备相应资质的单位和渠道，存储要有专门存储场所并严格控制数量，使用时须由专人负责发放、回收和详细记录，实验后产生的废弃物要统一收储并依法依规科学处置。对危险源进行风险评估，建立重大危险源安全风险分布档案和数据库，并制订危险源分级分类处置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9.建立实验室安全应急制度。各高校要建立应急预案逐级报备制度和应急演练制度，对实验室专职管理人员定期开展应急处置知识学习和应急处理培训，配齐配足应急人员、物资、装备和经费，确保应急功能完备、人员到位、装备齐全、响应及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w:t>
      </w:r>
      <w:r>
        <w:rPr>
          <w:rStyle w:val="9"/>
          <w:rFonts w:hint="eastAsia" w:ascii="微软雅黑" w:hAnsi="微软雅黑" w:eastAsia="微软雅黑" w:cs="微软雅黑"/>
          <w:b/>
          <w:i w:val="0"/>
          <w:caps w:val="0"/>
          <w:color w:val="4B4B4B"/>
          <w:spacing w:val="0"/>
          <w:sz w:val="27"/>
          <w:szCs w:val="27"/>
          <w:shd w:val="clear" w:fill="FFFFFF"/>
        </w:rPr>
        <w:t>四、持之以恒，狠抓安全教育宣传培训</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10.持续开展安全教育。各高校要按照“全员、全面、全程”的要求，创新宣传教育形式，宣讲普及安全常识，强化师生安全意识，提高师生安全技能，做到安全教育的“入脑入心”，达到“教育一个学生、带动一个家庭、影响整个社会”的目的。要把安全宣传教育作为日常安全检查的必查内容，对安全责任事故一律倒查安全教育培训责任。</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11.加强知识能力培训。学校的分管领导、有关职能部门、二级院系和实验室负责安全管理的人员要具备相应的实验室安全管理专业知识和能力。建立实验室人员安全培训机制，进入实验室的师生必须先进行安全技能和操作规范培训，掌握实验室安全设备设施、防护用品的维护使用，未通过考核的人员不得进入实验室进行实验操作。对涉及有毒有害化学品、动物及病原微生物、放射源及射线装置、危险性机械加工装置、高压容器等各种危险源的专业，逐步将安全教育有关课程纳入人才培养方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w:t>
      </w:r>
      <w:r>
        <w:rPr>
          <w:rStyle w:val="9"/>
          <w:rFonts w:hint="eastAsia" w:ascii="微软雅黑" w:hAnsi="微软雅黑" w:eastAsia="微软雅黑" w:cs="微软雅黑"/>
          <w:b/>
          <w:i w:val="0"/>
          <w:caps w:val="0"/>
          <w:color w:val="4B4B4B"/>
          <w:spacing w:val="0"/>
          <w:sz w:val="27"/>
          <w:szCs w:val="27"/>
          <w:shd w:val="clear" w:fill="FFFFFF"/>
        </w:rPr>
        <w:t>五、组织保障，加强安全工作能力建设</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12.保障机构人员经费。各高校应当根据实验室安全工作的实际情况和需求，明确实验室安全管理的职能部门；加强安全队伍建设，配备充足的专职安全人员，并不断提高素质和能力；保障安全工作的经费投入，确保安全管理制度能够切实有效执行。</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13.加强基础设施建设。各高校应当加强安全物质保障，配备必要的安全防护设施和器材，建立能够保障实验人员安全与健康的工作环境。提升实验室安全管理的信息化水平，建立和完善实验室安全信息管理系统、监控预警系统，促进信息系统与安全工作的深度融合。</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w:t>
      </w:r>
      <w:r>
        <w:rPr>
          <w:rStyle w:val="9"/>
          <w:rFonts w:hint="eastAsia" w:ascii="微软雅黑" w:hAnsi="微软雅黑" w:eastAsia="微软雅黑" w:cs="微软雅黑"/>
          <w:b/>
          <w:i w:val="0"/>
          <w:caps w:val="0"/>
          <w:color w:val="4B4B4B"/>
          <w:spacing w:val="0"/>
          <w:sz w:val="27"/>
          <w:szCs w:val="27"/>
          <w:shd w:val="clear" w:fill="FFFFFF"/>
        </w:rPr>
        <w:t>六、责任追究，建立安全工作奖惩机制</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14.纳入工作考核内容。各高校应当将实验室安全工作纳入学校内部检查、日常工作考核和年终考评内容，对在实验室安全工作中成绩突出的单位和个人给予表彰奖励；对未能履职尽责的单位和个人，在考核评价中予以批评和惩处。</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　　15.建立问责追责机制。各高校要对发生的实验室安全事故，开展责任倒查，严肃追究相关单位及个人的事故责任，依法依规处理。对于实验室安全责任制度落实不到位，安全管理存在重大问题，安全隐患整改不及时不彻底的单位，学校上级主管部门会同纪检监察机关、组织人事部门和安全生产监管部门，按照各部门权限和职责分别提出问责追责建议。　　</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caps w:val="0"/>
          <w:color w:val="4B4B4B"/>
          <w:spacing w:val="0"/>
          <w:sz w:val="27"/>
          <w:szCs w:val="27"/>
        </w:rPr>
      </w:pPr>
      <w:r>
        <w:rPr>
          <w:rFonts w:hint="eastAsia" w:ascii="微软雅黑" w:hAnsi="微软雅黑" w:eastAsia="微软雅黑" w:cs="微软雅黑"/>
          <w:i w:val="0"/>
          <w:caps w:val="0"/>
          <w:color w:val="4B4B4B"/>
          <w:spacing w:val="0"/>
          <w:sz w:val="27"/>
          <w:szCs w:val="27"/>
          <w:shd w:val="clear" w:fill="FFFFFF"/>
        </w:rPr>
        <w:t>教育部</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ascii="微软雅黑" w:hAnsi="微软雅黑" w:eastAsia="微软雅黑" w:cs="微软雅黑"/>
          <w:i w:val="0"/>
          <w:caps w:val="0"/>
          <w:color w:val="4B4B4B"/>
          <w:spacing w:val="0"/>
          <w:sz w:val="27"/>
          <w:szCs w:val="27"/>
          <w:shd w:val="clear" w:fill="FFFFFF"/>
        </w:rPr>
        <w:sectPr>
          <w:pgSz w:w="11906" w:h="16838"/>
          <w:pgMar w:top="1440" w:right="1800" w:bottom="1440" w:left="1800" w:header="851" w:footer="992" w:gutter="0"/>
          <w:cols w:space="425" w:num="1"/>
          <w:docGrid w:type="lines" w:linePitch="312" w:charSpace="0"/>
        </w:sectPr>
      </w:pPr>
      <w:r>
        <w:rPr>
          <w:rFonts w:hint="eastAsia" w:ascii="微软雅黑" w:hAnsi="微软雅黑" w:eastAsia="微软雅黑" w:cs="微软雅黑"/>
          <w:i w:val="0"/>
          <w:caps w:val="0"/>
          <w:color w:val="4B4B4B"/>
          <w:spacing w:val="0"/>
          <w:sz w:val="27"/>
          <w:szCs w:val="27"/>
          <w:shd w:val="clear" w:fill="FFFFFF"/>
        </w:rPr>
        <w:t>2019年5月22日</w:t>
      </w:r>
    </w:p>
    <w:p>
      <w:pPr>
        <w:pStyle w:val="2"/>
        <w:keepNext w:val="0"/>
        <w:keepLines w:val="0"/>
        <w:widowControl/>
        <w:suppressLineNumbers w:val="0"/>
        <w:jc w:val="center"/>
        <w:rPr>
          <w:sz w:val="32"/>
          <w:szCs w:val="32"/>
        </w:rPr>
      </w:pPr>
      <w:r>
        <w:rPr>
          <w:sz w:val="32"/>
          <w:szCs w:val="32"/>
        </w:rPr>
        <w:t>教育部办公厅关于做好2019年度高等学校科研实验室安全工作的通知</w:t>
      </w:r>
    </w:p>
    <w:p>
      <w:pPr>
        <w:pStyle w:val="5"/>
        <w:keepNext w:val="0"/>
        <w:keepLines w:val="0"/>
        <w:widowControl/>
        <w:suppressLineNumbers w:val="0"/>
        <w:jc w:val="right"/>
      </w:pPr>
      <w:r>
        <w:t>教技厅函〔2019〕37号</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各省、自治区、直辖市教育厅（教委），新疆生产建设兵团教育局，有关部门（单位）教育司（局），部属各高等学校、部省合建各高等学校：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为贯彻党中央、国务院关于安全生产工作的系列重要指示精神，进一步提升高等学校实验室安全管理水平，确保广大师生人身安全和校园和谐稳定，按照教育部关于切实维护高等学校安全稳定的统一部署，现将2019年高等学校科研实验室安全工作有关事项通知如下。</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rStyle w:val="9"/>
          <w:sz w:val="28"/>
          <w:szCs w:val="28"/>
        </w:rPr>
        <w:t xml:space="preserve">　　一、总体要求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各高等学校要高度重视实验室安全工作，深刻认识抓好实验室安全工作的极端重要性，将维护校园安全作为高等学校的一项重大政治任务。按照安全生产“党政同责、一岗双责、齐抓共管、失职追责”的要求，做好实验室安全管理的组织工作，抓好重大安全隐患的排查和自查自纠工作的落实。对于发现的隐患和问题做到责任到人、及时整改、不整改到位不销账。</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rStyle w:val="9"/>
          <w:sz w:val="28"/>
          <w:szCs w:val="28"/>
        </w:rPr>
        <w:t xml:space="preserve">　　二、工作范围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本次工作范围主要包括高等学校的科研实验室及相关场所。对于近3年发生过安全事故、前期排查中发现过重大安全隐患、自查自纠工作未达到要求的高等学校将列为重点对象。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rStyle w:val="9"/>
          <w:sz w:val="28"/>
          <w:szCs w:val="28"/>
        </w:rPr>
        <w:t xml:space="preserve">　　三、工作方式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1.教育部直属高等学校按照教育部工作安排，组织自查自纠并报送相关情况，接受现场抽查，提交整改报告，由教育部进行审核。</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2.地方和其他部门所属高等学校的主管单位参照教育部工作安排，制定切实可行的工作方案，组织自查自纠和现场抽查工作，形成工作总结报告，审核后将相关情况报送教育部。</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rStyle w:val="9"/>
          <w:sz w:val="28"/>
          <w:szCs w:val="28"/>
        </w:rPr>
        <w:t xml:space="preserve">　　四、工作安排 </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本次工作分为三个阶段：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1.自查自纠（2019年4~5月）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各高等学校按照要求进行布署动员，结合自身实际，制定安全自查方案，组织对本校科研实验室及相关场所进行全面安全自查，建立自查台账，逐条整改落实，并将自查自纠报告（包括自查方案、风险台账和整改情况）报送上级主管单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2.现场抽查（2019年6~8月）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现场抽查具体时间将提前3个工作日通知被检查高等学校，检查时间1天。具体抽查的实验室名单由检查组现场决定，学校应全力配合检查工作，及时准确提供所需资料。学校根据现场检查出具的书面整改意见，逐条整改落实，形成现场检查整改报告，按时报送主管单位。</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3.工作总结（2019年9月）</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主管单位对学校上报的自查自纠报告和现场检查整改报告进行审核，对于自查自纠工作不力，整改不及时或不到位的单位和个人，由主管单位向纪检监察部门提出问责建议，进行追责。对于存在严重失职渎职行为的单位和个人，需承担相应法律责任。</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28"/>
          <w:szCs w:val="28"/>
        </w:rPr>
      </w:pPr>
      <w:r>
        <w:rPr>
          <w:sz w:val="28"/>
          <w:szCs w:val="28"/>
        </w:rPr>
        <w:t>　　各阶段具体工作安排将在教育部网站（www.moe.edu.cn）上公布，请及时关注并认真落实。</w:t>
      </w:r>
    </w:p>
    <w:p>
      <w:pPr>
        <w:pStyle w:val="5"/>
        <w:keepNext w:val="0"/>
        <w:keepLines w:val="0"/>
        <w:widowControl/>
        <w:suppressLineNumbers w:val="0"/>
        <w:jc w:val="right"/>
        <w:rPr>
          <w:sz w:val="28"/>
          <w:szCs w:val="28"/>
        </w:rPr>
      </w:pPr>
      <w:r>
        <w:rPr>
          <w:sz w:val="28"/>
          <w:szCs w:val="28"/>
        </w:rPr>
        <w:t>教育部办公厅</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sz w:val="28"/>
          <w:szCs w:val="28"/>
        </w:rPr>
        <w:sectPr>
          <w:pgSz w:w="11906" w:h="16838"/>
          <w:pgMar w:top="1440" w:right="1800" w:bottom="1440" w:left="1800" w:header="851" w:footer="992" w:gutter="0"/>
          <w:cols w:space="425" w:num="1"/>
          <w:docGrid w:type="lines" w:linePitch="312" w:charSpace="0"/>
        </w:sectPr>
      </w:pPr>
      <w:r>
        <w:rPr>
          <w:sz w:val="28"/>
          <w:szCs w:val="28"/>
        </w:rPr>
        <w:t>2019年3月21日</w:t>
      </w:r>
    </w:p>
    <w:p>
      <w:pPr>
        <w:pStyle w:val="2"/>
        <w:keepNext w:val="0"/>
        <w:keepLines w:val="0"/>
        <w:widowControl/>
        <w:suppressLineNumbers w:val="0"/>
        <w:jc w:val="center"/>
        <w:rPr>
          <w:sz w:val="36"/>
          <w:szCs w:val="36"/>
        </w:rPr>
      </w:pPr>
      <w:r>
        <w:rPr>
          <w:sz w:val="36"/>
          <w:szCs w:val="36"/>
        </w:rPr>
        <w:t>教育部科技司关于开展2019年度高等学校科研实验室安全现场检查的通知</w:t>
      </w:r>
    </w:p>
    <w:p>
      <w:pPr>
        <w:pStyle w:val="5"/>
        <w:keepNext w:val="0"/>
        <w:keepLines w:val="0"/>
        <w:widowControl/>
        <w:suppressLineNumbers w:val="0"/>
        <w:jc w:val="right"/>
        <w:rPr>
          <w:sz w:val="30"/>
          <w:szCs w:val="30"/>
        </w:rPr>
      </w:pPr>
      <w:r>
        <w:rPr>
          <w:sz w:val="30"/>
          <w:szCs w:val="30"/>
        </w:rPr>
        <w:t>教技司〔2019〕178号</w:t>
      </w:r>
    </w:p>
    <w:p>
      <w:pPr>
        <w:pStyle w:val="5"/>
        <w:keepNext w:val="0"/>
        <w:keepLines w:val="0"/>
        <w:widowControl/>
        <w:suppressLineNumbers w:val="0"/>
        <w:rPr>
          <w:sz w:val="30"/>
          <w:szCs w:val="30"/>
        </w:rPr>
      </w:pPr>
      <w:r>
        <w:rPr>
          <w:sz w:val="30"/>
          <w:szCs w:val="30"/>
        </w:rPr>
        <w:t>各省、自治区、直辖市教育厅（教委），新疆生产建设兵团教育局，有关部门（单位）教育司（局），部属各高等学校、部省合建各高等学校：</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为深入贯彻落实党中央、国务院关于安全工作的系列重要指示和部署，坚决克服麻痹思想和侥幸心理，抓源头、抓关键、抓瓶颈，掌握防范化解遏制实验室安全风险的主动权。根据《教育部办公厅关于做好2019年度高等学校科研实验室安全工作的通知》（教技厅函〔2019〕37号）的部署和自查自纠阶段的情况反馈，现启动2019年度高等学校科研实验室安全现场检查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b/>
          <w:sz w:val="30"/>
          <w:szCs w:val="30"/>
        </w:rPr>
        <w:t>　　一、检查重点</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1.学校、二级单位、实验室三级联动的实验室安全管理责任体系建设和运行情况。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2.危险化学品采购、运输、存储、使用、处置等环节的管理制度建设及落实情况。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3.实验室准入机制和定期安全培训机制的建立，校园安全文化建设和专业安全知识培训宣传情况。</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b/>
          <w:sz w:val="30"/>
          <w:szCs w:val="30"/>
        </w:rPr>
        <w:t>　　二、组织方式</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1.由教育部科技司组织专家组，抽选部分教育部直属高等学校和地方高等学校进行现场检查。教育部科技发展中心作为第三方机构，负责现场检查工作的具体实施。</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2.地方和其他部门所属高等学校的主管单位，参照教育部工作安排，自行组织专家开展所属高等学校的现场检查工作。</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b/>
          <w:sz w:val="30"/>
          <w:szCs w:val="30"/>
        </w:rPr>
        <w:t>　　三、工作安排</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1.拟于6月-7月开展实验室安全现场检查，具体时间将提前3个工作日通知被检查高等学校，检查时间1天，检查程序包括：听取情况汇报、查阅相关资料、实施现场检查、反馈检查意见等环节。检查的具体实验室清单由专家组现场决定，学校应全力配合检查工作，及时准确提供所需资料。</w:t>
      </w:r>
    </w:p>
    <w:p>
      <w:pPr>
        <w:pStyle w:val="5"/>
        <w:keepNext w:val="0"/>
        <w:keepLines w:val="0"/>
        <w:pageBreakBefore w:val="0"/>
        <w:widowControl/>
        <w:suppressLineNumbers w:val="0"/>
        <w:kinsoku/>
        <w:wordWrap/>
        <w:overflowPunct/>
        <w:topLinePunct w:val="0"/>
        <w:autoSpaceDE/>
        <w:autoSpaceDN/>
        <w:bidi w:val="0"/>
        <w:adjustRightInd/>
        <w:snapToGrid/>
        <w:spacing w:beforeAutospacing="0" w:afterAutospacing="0"/>
        <w:textAlignment w:val="auto"/>
        <w:rPr>
          <w:sz w:val="30"/>
          <w:szCs w:val="30"/>
        </w:rPr>
      </w:pPr>
      <w:r>
        <w:rPr>
          <w:sz w:val="30"/>
          <w:szCs w:val="30"/>
        </w:rPr>
        <w:t>　　2.现场检查结束后，专家组向被检查高等学校出具整改通知书。各高等学校在收到整改通知书后，须对安全隐患进行及时整改，做好整改记录，对短期无法整改的问题要制定切实可行的整改方案，明确整改责任人和整改完成时间。各高等学校在收到整改通知书1个月内，编制整改报告并报送专家组进行审核。</w:t>
      </w:r>
    </w:p>
    <w:p>
      <w:pPr>
        <w:pStyle w:val="5"/>
        <w:keepNext w:val="0"/>
        <w:keepLines w:val="0"/>
        <w:widowControl/>
        <w:suppressLineNumbers w:val="0"/>
        <w:jc w:val="right"/>
        <w:rPr>
          <w:sz w:val="30"/>
          <w:szCs w:val="30"/>
        </w:rPr>
      </w:pPr>
      <w:r>
        <w:rPr>
          <w:sz w:val="30"/>
          <w:szCs w:val="30"/>
        </w:rPr>
        <w:t>教育部科技司 </w:t>
      </w:r>
    </w:p>
    <w:p>
      <w:pPr>
        <w:pStyle w:val="5"/>
        <w:keepNext w:val="0"/>
        <w:keepLines w:val="0"/>
        <w:widowControl/>
        <w:suppressLineNumbers w:val="0"/>
        <w:jc w:val="right"/>
      </w:pPr>
      <w:r>
        <w:rPr>
          <w:sz w:val="30"/>
          <w:szCs w:val="30"/>
        </w:rPr>
        <w:t>2019年5月22日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right"/>
        <w:rPr>
          <w:rFonts w:hint="eastAsia"/>
          <w:sz w:val="28"/>
          <w:szCs w:val="28"/>
        </w:rPr>
        <w:sectPr>
          <w:pgSz w:w="11906" w:h="16838"/>
          <w:pgMar w:top="1440" w:right="1800" w:bottom="1440" w:left="1800" w:header="851" w:footer="992" w:gutter="0"/>
          <w:cols w:space="425" w:num="1"/>
          <w:docGrid w:type="lines" w:linePitch="312" w:charSpace="0"/>
        </w:sectPr>
      </w:pPr>
    </w:p>
    <w:tbl>
      <w:tblPr>
        <w:tblStyle w:val="6"/>
        <w:tblW w:w="8364" w:type="dxa"/>
        <w:jc w:val="center"/>
        <w:tblInd w:w="0" w:type="dxa"/>
        <w:tblLayout w:type="fixed"/>
        <w:tblCellMar>
          <w:top w:w="0" w:type="dxa"/>
          <w:left w:w="108" w:type="dxa"/>
          <w:bottom w:w="0" w:type="dxa"/>
          <w:right w:w="108" w:type="dxa"/>
        </w:tblCellMar>
      </w:tblPr>
      <w:tblGrid>
        <w:gridCol w:w="8364"/>
      </w:tblGrid>
      <w:tr>
        <w:tblPrEx>
          <w:tblLayout w:type="fixed"/>
          <w:tblCellMar>
            <w:top w:w="0" w:type="dxa"/>
            <w:left w:w="108" w:type="dxa"/>
            <w:bottom w:w="0" w:type="dxa"/>
            <w:right w:w="108" w:type="dxa"/>
          </w:tblCellMar>
        </w:tblPrEx>
        <w:trPr>
          <w:jc w:val="center"/>
        </w:trPr>
        <w:tc>
          <w:tcPr>
            <w:tcW w:w="8364" w:type="dxa"/>
            <w:noWrap w:val="0"/>
            <w:vAlign w:val="center"/>
          </w:tcPr>
          <w:p>
            <w:pPr>
              <w:snapToGrid w:val="0"/>
              <w:jc w:val="distribute"/>
              <w:rPr>
                <w:w w:val="80"/>
                <w:sz w:val="112"/>
                <w:szCs w:val="112"/>
              </w:rPr>
            </w:pPr>
            <w:r>
              <w:rPr>
                <w:rFonts w:eastAsia="方正小标宋简体"/>
                <w:color w:val="FF0000"/>
                <w:w w:val="80"/>
                <w:sz w:val="112"/>
                <w:szCs w:val="112"/>
              </w:rPr>
              <w:t>湖南省教育厅</w:t>
            </w:r>
          </w:p>
        </w:tc>
      </w:tr>
    </w:tbl>
    <w:p>
      <w:pPr>
        <w:jc w:val="right"/>
        <w:rPr>
          <w:rFonts w:eastAsia="仿宋"/>
          <w:sz w:val="32"/>
          <w:szCs w:val="32"/>
        </w:rPr>
      </w:pPr>
      <w:r>
        <w:rPr>
          <w:rFonts w:eastAsia="仿宋"/>
          <w:sz w:val="32"/>
          <w:szCs w:val="32"/>
        </w:rPr>
        <w:t>湘教通〔2019〕218号</w:t>
      </w:r>
    </w:p>
    <w:p>
      <w:pPr>
        <w:jc w:val="right"/>
      </w:pPr>
    </w:p>
    <w:p>
      <w:pPr>
        <w:snapToGrid w:val="0"/>
        <w:jc w:val="center"/>
        <w:rPr>
          <w:rFonts w:eastAsia="方正小标宋简体"/>
          <w:sz w:val="44"/>
          <w:szCs w:val="44"/>
        </w:rPr>
      </w:pPr>
      <w:r>
        <w:rPr>
          <w:rFonts w:eastAsia="方正小标宋简体"/>
          <w:sz w:val="44"/>
          <w:szCs w:val="44"/>
        </w:rPr>
        <w:t>关于开展高校教学科研实验室</w:t>
      </w:r>
    </w:p>
    <w:p>
      <w:pPr>
        <w:snapToGrid w:val="0"/>
        <w:jc w:val="center"/>
        <w:rPr>
          <w:rFonts w:eastAsia="方正小标宋简体"/>
          <w:sz w:val="44"/>
          <w:szCs w:val="44"/>
        </w:rPr>
      </w:pPr>
      <w:r>
        <w:rPr>
          <w:rFonts w:eastAsia="方正小标宋简体"/>
          <w:sz w:val="44"/>
          <w:szCs w:val="44"/>
        </w:rPr>
        <w:t>安全现场检查工作的通知</w:t>
      </w:r>
    </w:p>
    <w:p>
      <w:pPr>
        <w:snapToGrid w:val="0"/>
        <w:spacing w:line="560" w:lineRule="exact"/>
        <w:rPr>
          <w:rFonts w:eastAsia="仿宋_GB2312"/>
          <w:sz w:val="32"/>
          <w:szCs w:val="32"/>
        </w:rPr>
      </w:pPr>
    </w:p>
    <w:p>
      <w:pPr>
        <w:snapToGrid w:val="0"/>
        <w:spacing w:line="560" w:lineRule="exact"/>
        <w:rPr>
          <w:rFonts w:eastAsia="仿宋_GB2312"/>
          <w:sz w:val="32"/>
          <w:szCs w:val="32"/>
        </w:rPr>
      </w:pPr>
      <w:r>
        <w:rPr>
          <w:rFonts w:eastAsia="仿宋_GB2312"/>
          <w:sz w:val="32"/>
          <w:szCs w:val="32"/>
        </w:rPr>
        <w:t>各本科高校：</w:t>
      </w:r>
    </w:p>
    <w:p>
      <w:pPr>
        <w:snapToGrid w:val="0"/>
        <w:spacing w:line="560" w:lineRule="exact"/>
        <w:ind w:firstLine="640" w:firstLineChars="200"/>
        <w:jc w:val="left"/>
        <w:rPr>
          <w:rFonts w:eastAsia="仿宋_GB2312"/>
          <w:color w:val="000000"/>
          <w:kern w:val="0"/>
          <w:sz w:val="32"/>
          <w:szCs w:val="32"/>
        </w:rPr>
      </w:pPr>
      <w:r>
        <w:rPr>
          <w:rFonts w:eastAsia="仿宋_GB2312"/>
          <w:color w:val="000000"/>
          <w:kern w:val="0"/>
          <w:sz w:val="32"/>
          <w:szCs w:val="32"/>
        </w:rPr>
        <w:t>根据</w:t>
      </w:r>
      <w:bookmarkStart w:id="0" w:name="_Hlk11653232"/>
      <w:r>
        <w:rPr>
          <w:rFonts w:eastAsia="仿宋_GB2312"/>
          <w:color w:val="000000"/>
          <w:kern w:val="0"/>
          <w:sz w:val="32"/>
          <w:szCs w:val="32"/>
        </w:rPr>
        <w:t>《教育部关于加强高校实验室安全工作的意见》（教技函〔2019〕36号）、《教育部办公厅关于做好2019年度高等学校科研实验室安全工作的通知》（教技厅函〔2019〕37号）、《教育部科技司关于开展2019年度高等学校科研实验室安全现场检查的通知》（教技司函〔2019〕178</w:t>
      </w:r>
      <w:r>
        <w:rPr>
          <w:color w:val="000000"/>
          <w:kern w:val="0"/>
          <w:sz w:val="32"/>
          <w:szCs w:val="32"/>
        </w:rPr>
        <w:t>号</w:t>
      </w:r>
      <w:r>
        <w:rPr>
          <w:rFonts w:eastAsia="仿宋_GB2312"/>
          <w:color w:val="000000"/>
          <w:kern w:val="0"/>
          <w:sz w:val="32"/>
          <w:szCs w:val="32"/>
        </w:rPr>
        <w:t>）</w:t>
      </w:r>
      <w:bookmarkEnd w:id="0"/>
      <w:r>
        <w:rPr>
          <w:rFonts w:eastAsia="仿宋_GB2312"/>
          <w:color w:val="000000"/>
          <w:kern w:val="0"/>
          <w:sz w:val="32"/>
          <w:szCs w:val="32"/>
        </w:rPr>
        <w:t>要求，为进一步督促落实高校实验室安全主体责任，切实增强高校实验室安全管理</w:t>
      </w:r>
      <w:r>
        <w:rPr>
          <w:rFonts w:eastAsia="仿宋_GB2312"/>
          <w:color w:val="000000"/>
          <w:spacing w:val="-8"/>
          <w:kern w:val="0"/>
          <w:sz w:val="32"/>
          <w:szCs w:val="32"/>
        </w:rPr>
        <w:t>能力和水平，保障校园安全稳定和师生生命安全，我厅决定开展高校教学科研实验室安全现场检查工作。现就有关事项通知如下：</w:t>
      </w:r>
    </w:p>
    <w:p>
      <w:pPr>
        <w:snapToGrid w:val="0"/>
        <w:spacing w:line="560" w:lineRule="exact"/>
        <w:ind w:firstLine="640" w:firstLineChars="200"/>
        <w:rPr>
          <w:rFonts w:eastAsia="黑体"/>
          <w:color w:val="000000"/>
          <w:sz w:val="32"/>
          <w:szCs w:val="32"/>
        </w:rPr>
      </w:pPr>
      <w:r>
        <w:rPr>
          <w:rFonts w:eastAsia="黑体"/>
          <w:color w:val="000000"/>
          <w:sz w:val="32"/>
          <w:szCs w:val="32"/>
        </w:rPr>
        <w:t>一、检查对象</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各高校教学科研实验室，重点检查学校的医学、生物、危化、辐射、机电等容易产生安全隐患的实验室。</w:t>
      </w:r>
    </w:p>
    <w:p>
      <w:pPr>
        <w:snapToGrid w:val="0"/>
        <w:spacing w:line="560" w:lineRule="exact"/>
        <w:ind w:firstLine="640" w:firstLineChars="200"/>
        <w:rPr>
          <w:rFonts w:eastAsia="黑体"/>
          <w:color w:val="000000"/>
          <w:sz w:val="32"/>
          <w:szCs w:val="32"/>
        </w:rPr>
      </w:pPr>
      <w:r>
        <w:rPr>
          <w:rFonts w:eastAsia="黑体"/>
          <w:color w:val="000000"/>
          <w:sz w:val="32"/>
          <w:szCs w:val="32"/>
        </w:rPr>
        <w:t>二、检查内容</w:t>
      </w:r>
    </w:p>
    <w:p>
      <w:pPr>
        <w:snapToGrid w:val="0"/>
        <w:spacing w:line="560" w:lineRule="exact"/>
        <w:ind w:firstLine="960" w:firstLineChars="300"/>
        <w:rPr>
          <w:rFonts w:eastAsia="仿宋_GB2312"/>
          <w:color w:val="000000"/>
          <w:sz w:val="32"/>
          <w:szCs w:val="32"/>
        </w:rPr>
      </w:pPr>
      <w:r>
        <w:rPr>
          <w:rFonts w:eastAsia="仿宋_GB2312"/>
          <w:color w:val="000000"/>
          <w:sz w:val="32"/>
          <w:szCs w:val="32"/>
        </w:rPr>
        <w:t>主要包括：学校教学科研实验室的管理制度建立和运行情况、安全责任体系与全生命周期安全运行机制落实情况、资质和基本设施运行情况</w:t>
      </w:r>
      <w:bookmarkStart w:id="1" w:name="_Hlk11913449"/>
      <w:r>
        <w:rPr>
          <w:rFonts w:eastAsia="仿宋_GB2312"/>
          <w:color w:val="000000"/>
          <w:sz w:val="32"/>
          <w:szCs w:val="32"/>
        </w:rPr>
        <w:t>、</w:t>
      </w:r>
      <w:bookmarkEnd w:id="1"/>
      <w:r>
        <w:rPr>
          <w:rFonts w:eastAsia="仿宋_GB2312"/>
          <w:color w:val="000000"/>
          <w:sz w:val="32"/>
          <w:szCs w:val="32"/>
        </w:rPr>
        <w:t>安全知识和操作规范培训情况、危险化学品和易燃易爆有毒有害品管理、废弃教学科研实验室和危险品处理情况、安全教育及应急预案设立情况、实验室安全管理信息化系统和平台建设运行情况、2018年度实验室安全检查隐患整改落实情况等。</w:t>
      </w:r>
    </w:p>
    <w:p>
      <w:pPr>
        <w:snapToGrid w:val="0"/>
        <w:spacing w:line="560" w:lineRule="exact"/>
        <w:ind w:firstLine="640" w:firstLineChars="200"/>
        <w:rPr>
          <w:rFonts w:eastAsia="黑体"/>
          <w:color w:val="000000"/>
          <w:sz w:val="32"/>
          <w:szCs w:val="32"/>
        </w:rPr>
      </w:pPr>
      <w:r>
        <w:rPr>
          <w:rFonts w:eastAsia="黑体"/>
          <w:color w:val="000000"/>
          <w:sz w:val="32"/>
          <w:szCs w:val="32"/>
        </w:rPr>
        <w:t>三、检查程序</w:t>
      </w:r>
    </w:p>
    <w:p>
      <w:pPr>
        <w:snapToGrid w:val="0"/>
        <w:spacing w:line="560" w:lineRule="exact"/>
        <w:ind w:firstLine="643" w:firstLineChars="200"/>
        <w:rPr>
          <w:rFonts w:eastAsia="仿宋_GB2312"/>
          <w:color w:val="000000"/>
          <w:sz w:val="32"/>
          <w:szCs w:val="32"/>
        </w:rPr>
      </w:pPr>
      <w:r>
        <w:rPr>
          <w:rFonts w:eastAsia="楷体_GB2312"/>
          <w:b/>
          <w:color w:val="000000"/>
          <w:sz w:val="32"/>
          <w:szCs w:val="32"/>
        </w:rPr>
        <w:t>1. 学校汇报。</w:t>
      </w:r>
      <w:r>
        <w:rPr>
          <w:rFonts w:eastAsia="仿宋_GB2312"/>
          <w:color w:val="000000"/>
          <w:sz w:val="32"/>
          <w:szCs w:val="32"/>
        </w:rPr>
        <w:t>学校相关负责人汇报学校教学科研实验室安全管理情况，限时20分钟。</w:t>
      </w:r>
    </w:p>
    <w:p>
      <w:pPr>
        <w:snapToGrid w:val="0"/>
        <w:spacing w:line="560" w:lineRule="exact"/>
        <w:ind w:firstLine="643" w:firstLineChars="200"/>
        <w:rPr>
          <w:rFonts w:eastAsia="仿宋_GB2312"/>
          <w:color w:val="000000"/>
          <w:sz w:val="32"/>
          <w:szCs w:val="32"/>
        </w:rPr>
      </w:pPr>
      <w:r>
        <w:rPr>
          <w:rFonts w:eastAsia="楷体_GB2312"/>
          <w:b/>
          <w:color w:val="000000"/>
          <w:sz w:val="32"/>
          <w:szCs w:val="32"/>
        </w:rPr>
        <w:t>2. 查阅材料。</w:t>
      </w:r>
      <w:r>
        <w:rPr>
          <w:rFonts w:eastAsia="仿宋_GB2312"/>
          <w:color w:val="000000"/>
          <w:sz w:val="32"/>
          <w:szCs w:val="32"/>
        </w:rPr>
        <w:t>查看</w:t>
      </w:r>
      <w:r>
        <w:rPr>
          <w:rFonts w:eastAsia="仿宋_GB2312"/>
          <w:color w:val="000000"/>
          <w:kern w:val="0"/>
          <w:sz w:val="32"/>
          <w:szCs w:val="32"/>
        </w:rPr>
        <w:t>学校落实《教育部关于加强高校实验室安全工作的意见》（教技函〔2019〕36号）、《教育部办公厅关于做好2019年度高等学校科研实验室安全工作的通知》（教技厅函〔2019〕37号）、《教育部科技司关于开展2019年度高等学校科研实验室安全现场检查的通知》（教技司</w:t>
      </w:r>
      <w:r>
        <w:rPr>
          <w:rFonts w:eastAsia="仿宋_GB2312"/>
          <w:color w:val="000000"/>
          <w:sz w:val="32"/>
          <w:szCs w:val="32"/>
        </w:rPr>
        <w:t>函</w:t>
      </w:r>
      <w:r>
        <w:rPr>
          <w:rFonts w:eastAsia="仿宋_GB2312"/>
          <w:color w:val="000000"/>
          <w:kern w:val="0"/>
          <w:sz w:val="32"/>
          <w:szCs w:val="32"/>
        </w:rPr>
        <w:t>〔2019〕178</w:t>
      </w:r>
      <w:r>
        <w:rPr>
          <w:rFonts w:eastAsia="仿宋_GB2312"/>
          <w:color w:val="000000"/>
          <w:sz w:val="32"/>
          <w:szCs w:val="32"/>
        </w:rPr>
        <w:t>号）文件的情况，包括学校组织自查的通知、《学校实验室安全检查项目表》、《实验室安全隐患自查台账》、整改记录和相关制度文件等。</w:t>
      </w:r>
    </w:p>
    <w:p>
      <w:pPr>
        <w:snapToGrid w:val="0"/>
        <w:spacing w:line="560" w:lineRule="exact"/>
        <w:ind w:firstLine="643" w:firstLineChars="200"/>
        <w:rPr>
          <w:rFonts w:eastAsia="仿宋_GB2312"/>
          <w:color w:val="000000"/>
          <w:sz w:val="32"/>
          <w:szCs w:val="32"/>
        </w:rPr>
      </w:pPr>
      <w:r>
        <w:rPr>
          <w:rFonts w:eastAsia="楷体_GB2312"/>
          <w:b/>
          <w:color w:val="000000"/>
          <w:sz w:val="32"/>
          <w:szCs w:val="32"/>
        </w:rPr>
        <w:t>3. 现场检查。</w:t>
      </w:r>
      <w:r>
        <w:rPr>
          <w:rFonts w:eastAsia="仿宋_GB2312"/>
          <w:color w:val="000000"/>
          <w:sz w:val="32"/>
          <w:szCs w:val="32"/>
        </w:rPr>
        <w:t>检查组抽取容易产生安全隐患的若干实验室，对照《学校实验室安全检查项目表》、《实验室安全隐患自查台账》，核查整改落实情况。</w:t>
      </w:r>
    </w:p>
    <w:p>
      <w:pPr>
        <w:snapToGrid w:val="0"/>
        <w:spacing w:line="560" w:lineRule="exact"/>
        <w:ind w:firstLine="643" w:firstLineChars="200"/>
        <w:rPr>
          <w:rFonts w:eastAsia="仿宋_GB2312"/>
          <w:color w:val="000000"/>
          <w:sz w:val="32"/>
          <w:szCs w:val="32"/>
        </w:rPr>
      </w:pPr>
      <w:r>
        <w:rPr>
          <w:rFonts w:eastAsia="楷体_GB2312"/>
          <w:b/>
          <w:color w:val="000000"/>
          <w:sz w:val="32"/>
          <w:szCs w:val="32"/>
        </w:rPr>
        <w:t>4. 反馈意见。</w:t>
      </w:r>
      <w:r>
        <w:rPr>
          <w:rFonts w:eastAsia="仿宋_GB2312"/>
          <w:color w:val="000000"/>
          <w:sz w:val="32"/>
          <w:szCs w:val="32"/>
        </w:rPr>
        <w:t>检查组填写《学校实验室安全隐患整改意见书》</w:t>
      </w:r>
      <w:bookmarkStart w:id="2" w:name="_Hlk11912482"/>
      <w:r>
        <w:rPr>
          <w:rFonts w:eastAsia="仿宋_GB2312"/>
          <w:color w:val="000000"/>
          <w:sz w:val="32"/>
          <w:szCs w:val="32"/>
        </w:rPr>
        <w:t>（见附件1）</w:t>
      </w:r>
      <w:bookmarkEnd w:id="2"/>
      <w:r>
        <w:rPr>
          <w:rFonts w:eastAsia="仿宋_GB2312"/>
          <w:color w:val="000000"/>
          <w:sz w:val="32"/>
          <w:szCs w:val="32"/>
        </w:rPr>
        <w:t>和《实验室安全隐患整改意见书》（见附件2），反馈检查结果，出具整改通知书。各高等学校在收到整改通知后，需对安全隐患进行及时整改，做好整改方案，明确整改责任人和整改完成时间。各高等学校在收到整改通知书1月内，编制整改报告并报送专家组进行审核。</w:t>
      </w:r>
    </w:p>
    <w:p>
      <w:pPr>
        <w:snapToGrid w:val="0"/>
        <w:spacing w:line="560" w:lineRule="exact"/>
        <w:ind w:firstLine="640" w:firstLineChars="200"/>
        <w:rPr>
          <w:rFonts w:eastAsia="黑体"/>
          <w:color w:val="000000"/>
          <w:sz w:val="32"/>
          <w:szCs w:val="32"/>
        </w:rPr>
      </w:pPr>
      <w:r>
        <w:rPr>
          <w:rFonts w:eastAsia="黑体"/>
          <w:color w:val="000000"/>
          <w:sz w:val="32"/>
          <w:szCs w:val="32"/>
        </w:rPr>
        <w:t>四、工作安排</w:t>
      </w:r>
    </w:p>
    <w:tbl>
      <w:tblPr>
        <w:tblStyle w:val="6"/>
        <w:tblW w:w="891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291"/>
        <w:gridCol w:w="1276"/>
        <w:gridCol w:w="5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0" w:hRule="atLeast"/>
          <w:tblHeader/>
        </w:trPr>
        <w:tc>
          <w:tcPr>
            <w:tcW w:w="1101" w:type="dxa"/>
            <w:noWrap w:val="0"/>
            <w:vAlign w:val="center"/>
          </w:tcPr>
          <w:p>
            <w:pPr>
              <w:snapToGrid w:val="0"/>
              <w:jc w:val="center"/>
              <w:rPr>
                <w:color w:val="000000"/>
                <w:szCs w:val="21"/>
              </w:rPr>
            </w:pPr>
            <w:r>
              <w:rPr>
                <w:color w:val="000000"/>
                <w:szCs w:val="21"/>
              </w:rPr>
              <w:t>组　别</w:t>
            </w:r>
          </w:p>
        </w:tc>
        <w:tc>
          <w:tcPr>
            <w:tcW w:w="2567" w:type="dxa"/>
            <w:gridSpan w:val="2"/>
            <w:noWrap w:val="0"/>
            <w:vAlign w:val="center"/>
          </w:tcPr>
          <w:p>
            <w:pPr>
              <w:snapToGrid w:val="0"/>
              <w:jc w:val="center"/>
              <w:rPr>
                <w:color w:val="000000"/>
                <w:szCs w:val="21"/>
              </w:rPr>
            </w:pPr>
            <w:r>
              <w:rPr>
                <w:color w:val="000000"/>
                <w:szCs w:val="21"/>
              </w:rPr>
              <w:t>时　　间</w:t>
            </w:r>
          </w:p>
        </w:tc>
        <w:tc>
          <w:tcPr>
            <w:tcW w:w="5244" w:type="dxa"/>
            <w:noWrap w:val="0"/>
            <w:vAlign w:val="center"/>
          </w:tcPr>
          <w:p>
            <w:pPr>
              <w:snapToGrid w:val="0"/>
              <w:jc w:val="center"/>
              <w:rPr>
                <w:color w:val="000000"/>
                <w:szCs w:val="21"/>
              </w:rPr>
            </w:pPr>
            <w:r>
              <w:rPr>
                <w:color w:val="000000"/>
                <w:szCs w:val="21"/>
              </w:rPr>
              <w:t>学　　　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restart"/>
            <w:noWrap w:val="0"/>
            <w:vAlign w:val="center"/>
          </w:tcPr>
          <w:p>
            <w:pPr>
              <w:snapToGrid w:val="0"/>
              <w:jc w:val="center"/>
              <w:rPr>
                <w:color w:val="000000"/>
                <w:szCs w:val="21"/>
              </w:rPr>
            </w:pPr>
            <w:r>
              <w:rPr>
                <w:color w:val="000000"/>
                <w:szCs w:val="21"/>
              </w:rPr>
              <w:t>第一组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湘潭大学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湖南科技大学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湖南理工学院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restart"/>
            <w:noWrap w:val="0"/>
            <w:vAlign w:val="center"/>
          </w:tcPr>
          <w:p>
            <w:pPr>
              <w:snapToGrid w:val="0"/>
              <w:jc w:val="center"/>
              <w:rPr>
                <w:color w:val="000000"/>
                <w:szCs w:val="21"/>
              </w:rPr>
            </w:pPr>
            <w:r>
              <w:rPr>
                <w:color w:val="000000"/>
                <w:szCs w:val="21"/>
              </w:rPr>
              <w:t>第二组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中南大学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湖南第一师范学院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湖南涉外经济学院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restart"/>
            <w:noWrap w:val="0"/>
            <w:vAlign w:val="center"/>
          </w:tcPr>
          <w:p>
            <w:pPr>
              <w:snapToGrid w:val="0"/>
              <w:jc w:val="center"/>
              <w:rPr>
                <w:color w:val="000000"/>
                <w:szCs w:val="21"/>
              </w:rPr>
            </w:pPr>
            <w:r>
              <w:rPr>
                <w:color w:val="000000"/>
                <w:szCs w:val="21"/>
              </w:rPr>
              <w:t>第三组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湖南农业大学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湖南警察学院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湖南财政经济学院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长沙医学院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restart"/>
            <w:noWrap w:val="0"/>
            <w:vAlign w:val="center"/>
          </w:tcPr>
          <w:p>
            <w:pPr>
              <w:snapToGrid w:val="0"/>
              <w:jc w:val="center"/>
              <w:rPr>
                <w:color w:val="000000"/>
                <w:szCs w:val="21"/>
              </w:rPr>
            </w:pPr>
            <w:r>
              <w:rPr>
                <w:color w:val="000000"/>
                <w:szCs w:val="21"/>
              </w:rPr>
              <w:t>第四组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长沙理工大学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湖南中医药大学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1"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长沙学院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restart"/>
            <w:noWrap w:val="0"/>
            <w:vAlign w:val="center"/>
          </w:tcPr>
          <w:p>
            <w:pPr>
              <w:snapToGrid w:val="0"/>
              <w:jc w:val="center"/>
              <w:rPr>
                <w:color w:val="000000"/>
                <w:szCs w:val="21"/>
              </w:rPr>
            </w:pPr>
            <w:r>
              <w:rPr>
                <w:color w:val="000000"/>
                <w:szCs w:val="21"/>
              </w:rPr>
              <w:t>第五组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南华大学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湖南交通工程学院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衡阳师范学院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湖南工学院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restart"/>
            <w:noWrap w:val="0"/>
            <w:vAlign w:val="center"/>
          </w:tcPr>
          <w:p>
            <w:pPr>
              <w:snapToGrid w:val="0"/>
              <w:jc w:val="center"/>
              <w:rPr>
                <w:color w:val="000000"/>
                <w:szCs w:val="21"/>
              </w:rPr>
            </w:pPr>
            <w:r>
              <w:rPr>
                <w:color w:val="000000"/>
                <w:szCs w:val="21"/>
              </w:rPr>
              <w:t>第六组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中南林业科技大学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湖南女子学院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长沙师范学院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湖南信息学院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restart"/>
            <w:noWrap w:val="0"/>
            <w:vAlign w:val="center"/>
          </w:tcPr>
          <w:p>
            <w:pPr>
              <w:snapToGrid w:val="0"/>
              <w:jc w:val="center"/>
              <w:rPr>
                <w:color w:val="000000"/>
                <w:szCs w:val="21"/>
              </w:rPr>
            </w:pPr>
            <w:r>
              <w:rPr>
                <w:color w:val="000000"/>
                <w:szCs w:val="21"/>
              </w:rPr>
              <w:t>第七组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湖南工业大学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湖南城市学院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湖南文理学院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湖南应用技术学院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restart"/>
            <w:noWrap w:val="0"/>
            <w:vAlign w:val="center"/>
          </w:tcPr>
          <w:p>
            <w:pPr>
              <w:snapToGrid w:val="0"/>
              <w:jc w:val="center"/>
              <w:rPr>
                <w:color w:val="000000"/>
                <w:szCs w:val="21"/>
              </w:rPr>
            </w:pPr>
            <w:r>
              <w:rPr>
                <w:color w:val="000000"/>
                <w:szCs w:val="21"/>
              </w:rPr>
              <w:t>第八组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怀化学院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湖南医药学院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8"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vMerge w:val="restart"/>
            <w:noWrap w:val="0"/>
            <w:vAlign w:val="center"/>
          </w:tcPr>
          <w:p>
            <w:pPr>
              <w:snapToGrid w:val="0"/>
              <w:rPr>
                <w:color w:val="000000"/>
                <w:szCs w:val="21"/>
              </w:rPr>
            </w:pPr>
            <w:r>
              <w:rPr>
                <w:color w:val="000000"/>
                <w:szCs w:val="21"/>
              </w:rPr>
              <w:t>吉首大学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8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vMerge w:val="continue"/>
            <w:noWrap w:val="0"/>
            <w:vAlign w:val="center"/>
          </w:tcPr>
          <w:p>
            <w:pPr>
              <w:snapToGrid w:val="0"/>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restart"/>
            <w:noWrap w:val="0"/>
            <w:vAlign w:val="center"/>
          </w:tcPr>
          <w:p>
            <w:pPr>
              <w:snapToGrid w:val="0"/>
              <w:jc w:val="center"/>
              <w:rPr>
                <w:color w:val="000000"/>
                <w:szCs w:val="21"/>
              </w:rPr>
            </w:pPr>
            <w:r>
              <w:rPr>
                <w:color w:val="000000"/>
                <w:szCs w:val="21"/>
              </w:rPr>
              <w:t>第九组</w:t>
            </w:r>
          </w:p>
        </w:tc>
        <w:tc>
          <w:tcPr>
            <w:tcW w:w="1291" w:type="dxa"/>
            <w:vMerge w:val="restart"/>
            <w:noWrap w:val="0"/>
            <w:vAlign w:val="center"/>
          </w:tcPr>
          <w:p>
            <w:pPr>
              <w:snapToGrid w:val="0"/>
              <w:jc w:val="center"/>
              <w:rPr>
                <w:color w:val="000000"/>
                <w:szCs w:val="21"/>
              </w:rPr>
            </w:pPr>
            <w:r>
              <w:rPr>
                <w:color w:val="000000"/>
                <w:szCs w:val="21"/>
              </w:rPr>
              <w:t>7月2日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湘南学院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湖南科技学院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restart"/>
            <w:noWrap w:val="0"/>
            <w:vAlign w:val="center"/>
          </w:tcPr>
          <w:p>
            <w:pPr>
              <w:snapToGrid w:val="0"/>
              <w:jc w:val="center"/>
              <w:rPr>
                <w:color w:val="000000"/>
                <w:szCs w:val="21"/>
              </w:rPr>
            </w:pPr>
            <w:r>
              <w:rPr>
                <w:color w:val="000000"/>
                <w:szCs w:val="21"/>
              </w:rPr>
              <w:t>7月3日</w:t>
            </w:r>
          </w:p>
        </w:tc>
        <w:tc>
          <w:tcPr>
            <w:tcW w:w="1276" w:type="dxa"/>
            <w:noWrap w:val="0"/>
            <w:vAlign w:val="center"/>
          </w:tcPr>
          <w:p>
            <w:pPr>
              <w:snapToGrid w:val="0"/>
              <w:jc w:val="center"/>
              <w:rPr>
                <w:color w:val="000000"/>
                <w:szCs w:val="21"/>
              </w:rPr>
            </w:pPr>
            <w:r>
              <w:rPr>
                <w:color w:val="000000"/>
                <w:szCs w:val="21"/>
              </w:rPr>
              <w:t>上午</w:t>
            </w:r>
          </w:p>
        </w:tc>
        <w:tc>
          <w:tcPr>
            <w:tcW w:w="5244" w:type="dxa"/>
            <w:noWrap w:val="0"/>
            <w:vAlign w:val="center"/>
          </w:tcPr>
          <w:p>
            <w:pPr>
              <w:snapToGrid w:val="0"/>
              <w:rPr>
                <w:color w:val="000000"/>
                <w:szCs w:val="21"/>
              </w:rPr>
            </w:pPr>
            <w:r>
              <w:rPr>
                <w:color w:val="000000"/>
                <w:szCs w:val="21"/>
              </w:rPr>
              <w:t>邵阳学院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1101" w:type="dxa"/>
            <w:vMerge w:val="continue"/>
            <w:noWrap w:val="0"/>
            <w:vAlign w:val="center"/>
          </w:tcPr>
          <w:p>
            <w:pPr>
              <w:snapToGrid w:val="0"/>
              <w:jc w:val="center"/>
              <w:rPr>
                <w:color w:val="000000"/>
                <w:szCs w:val="21"/>
              </w:rPr>
            </w:pPr>
          </w:p>
        </w:tc>
        <w:tc>
          <w:tcPr>
            <w:tcW w:w="1291" w:type="dxa"/>
            <w:vMerge w:val="continue"/>
            <w:noWrap w:val="0"/>
            <w:vAlign w:val="center"/>
          </w:tcPr>
          <w:p>
            <w:pPr>
              <w:snapToGrid w:val="0"/>
              <w:jc w:val="center"/>
              <w:rPr>
                <w:color w:val="000000"/>
                <w:szCs w:val="21"/>
              </w:rPr>
            </w:pPr>
          </w:p>
        </w:tc>
        <w:tc>
          <w:tcPr>
            <w:tcW w:w="1276" w:type="dxa"/>
            <w:noWrap w:val="0"/>
            <w:vAlign w:val="center"/>
          </w:tcPr>
          <w:p>
            <w:pPr>
              <w:snapToGrid w:val="0"/>
              <w:jc w:val="center"/>
              <w:rPr>
                <w:color w:val="000000"/>
                <w:szCs w:val="21"/>
              </w:rPr>
            </w:pPr>
            <w:r>
              <w:rPr>
                <w:color w:val="000000"/>
                <w:szCs w:val="21"/>
              </w:rPr>
              <w:t>下午</w:t>
            </w:r>
          </w:p>
        </w:tc>
        <w:tc>
          <w:tcPr>
            <w:tcW w:w="5244" w:type="dxa"/>
            <w:noWrap w:val="0"/>
            <w:vAlign w:val="center"/>
          </w:tcPr>
          <w:p>
            <w:pPr>
              <w:snapToGrid w:val="0"/>
              <w:rPr>
                <w:color w:val="000000"/>
                <w:szCs w:val="21"/>
              </w:rPr>
            </w:pPr>
            <w:r>
              <w:rPr>
                <w:color w:val="000000"/>
                <w:szCs w:val="21"/>
              </w:rPr>
              <w:t>湖南人文科技学院</w:t>
            </w:r>
          </w:p>
        </w:tc>
      </w:tr>
    </w:tbl>
    <w:p>
      <w:pPr>
        <w:snapToGrid w:val="0"/>
        <w:spacing w:line="560" w:lineRule="exact"/>
        <w:ind w:firstLine="640" w:firstLineChars="200"/>
        <w:rPr>
          <w:rFonts w:eastAsia="黑体"/>
          <w:color w:val="000000"/>
          <w:sz w:val="32"/>
          <w:szCs w:val="32"/>
        </w:rPr>
      </w:pPr>
      <w:r>
        <w:rPr>
          <w:rFonts w:eastAsia="黑体"/>
          <w:color w:val="000000"/>
          <w:sz w:val="32"/>
          <w:szCs w:val="32"/>
        </w:rPr>
        <w:t>五、分组检查成员名单</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第一组：汤小红（中南林业科技大学）、文宁（湖南女子学院）、鲍美华（长沙医学院）；</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第二组：刘永（南华大学）、张昊（长沙学院）、李学刚（湖南工业大学）；</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第三组： 汤自军（吉首大学）、肖瑞建（湖南医药学院）、张俭（怀化学院）；</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第四组：谭德凡（湖南工学院）、张小兰（湖南文理学院）、周攀登（湖南城市学院）；</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第五组：姜孝成（湖南师范大学）、谭敬德（湖南第一师范学院）、石彪（湖南工商大学）；</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第六组：杨端光（湘潭大学）、谢献忠（湖南科技大学）、王高升（湖南工程学院）；</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第七组：于意（湖南人文科技学院）、刘芳（湖南科技学院）、邹淑珍（邵阳学院）；</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第八组：雷鸣（湖南农业大学）、陈宇星（湖南警察学院）、王跃军（湖南财政经济学院）；</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第九组：王建辉（长沙理工大学）、李红（湖南中医药大学）、刘典文（衡阳师范学院）。</w:t>
      </w:r>
    </w:p>
    <w:p>
      <w:pPr>
        <w:snapToGrid w:val="0"/>
        <w:spacing w:line="560" w:lineRule="exact"/>
        <w:ind w:firstLine="640" w:firstLineChars="200"/>
        <w:rPr>
          <w:rFonts w:eastAsia="黑体"/>
          <w:color w:val="000000"/>
          <w:sz w:val="32"/>
          <w:szCs w:val="32"/>
        </w:rPr>
      </w:pPr>
      <w:r>
        <w:rPr>
          <w:rFonts w:eastAsia="黑体"/>
          <w:color w:val="000000"/>
          <w:sz w:val="32"/>
          <w:szCs w:val="32"/>
        </w:rPr>
        <w:t>六、工作要求</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各高校认真做好自查自纠工作，并积极配合我厅现场检查。每校应确定一名联络员，填写《现场考察联络员信息表》（见附件3），于2019年6月28日前发送至我厅科技处电子信箱。</w:t>
      </w:r>
    </w:p>
    <w:p>
      <w:pPr>
        <w:snapToGrid w:val="0"/>
        <w:spacing w:line="560" w:lineRule="exact"/>
        <w:ind w:firstLine="640" w:firstLineChars="200"/>
        <w:rPr>
          <w:rFonts w:hint="eastAsia" w:eastAsia="仿宋_GB2312"/>
          <w:color w:val="000000"/>
          <w:sz w:val="32"/>
          <w:szCs w:val="32"/>
        </w:rPr>
      </w:pPr>
      <w:r>
        <w:rPr>
          <w:rFonts w:eastAsia="仿宋_GB2312"/>
          <w:color w:val="000000"/>
          <w:sz w:val="32"/>
          <w:szCs w:val="32"/>
        </w:rPr>
        <w:t>联系人：郭龙涛，刘妍琼；联系电话：0731－84729829，15574992165；E-mail：4739947@163.com</w:t>
      </w:r>
      <w:r>
        <w:rPr>
          <w:rFonts w:hint="eastAsia" w:eastAsia="仿宋_GB2312"/>
          <w:color w:val="000000"/>
          <w:sz w:val="32"/>
          <w:szCs w:val="32"/>
        </w:rPr>
        <w:t>。</w:t>
      </w:r>
    </w:p>
    <w:p>
      <w:pPr>
        <w:snapToGrid w:val="0"/>
        <w:spacing w:line="560" w:lineRule="exact"/>
        <w:ind w:firstLine="640" w:firstLineChars="200"/>
        <w:rPr>
          <w:rFonts w:eastAsia="仿宋_GB2312"/>
          <w:color w:val="000000"/>
          <w:sz w:val="32"/>
          <w:szCs w:val="32"/>
        </w:rPr>
      </w:pPr>
      <w:r>
        <w:rPr>
          <w:rFonts w:eastAsia="仿宋_GB2312"/>
          <w:color w:val="000000"/>
          <w:sz w:val="32"/>
          <w:szCs w:val="32"/>
        </w:rPr>
        <w:t>附件：1. 学校实验室安全隐患整改意见书</w:t>
      </w:r>
    </w:p>
    <w:p>
      <w:pPr>
        <w:snapToGrid w:val="0"/>
        <w:spacing w:line="560" w:lineRule="exact"/>
        <w:ind w:firstLine="640" w:firstLineChars="200"/>
        <w:rPr>
          <w:rFonts w:eastAsia="仿宋_GB2312"/>
          <w:sz w:val="32"/>
          <w:szCs w:val="32"/>
        </w:rPr>
      </w:pPr>
      <w:r>
        <w:rPr>
          <w:rFonts w:eastAsia="仿宋_GB2312"/>
          <w:color w:val="FF0000"/>
          <w:sz w:val="32"/>
          <w:szCs w:val="32"/>
        </w:rPr>
        <w:t xml:space="preserve">      </w:t>
      </w:r>
      <w:r>
        <w:rPr>
          <w:rFonts w:eastAsia="仿宋_GB2312"/>
          <w:sz w:val="32"/>
          <w:szCs w:val="32"/>
        </w:rPr>
        <w:t>2. 实验室安全隐患整改意见书</w:t>
      </w:r>
    </w:p>
    <w:p>
      <w:pPr>
        <w:snapToGrid w:val="0"/>
        <w:spacing w:line="560" w:lineRule="exact"/>
        <w:ind w:firstLine="1600" w:firstLineChars="500"/>
        <w:rPr>
          <w:rFonts w:eastAsia="仿宋_GB2312"/>
          <w:color w:val="000000"/>
          <w:sz w:val="32"/>
          <w:szCs w:val="32"/>
        </w:rPr>
      </w:pPr>
      <w:r>
        <w:rPr>
          <w:rFonts w:eastAsia="仿宋_GB2312"/>
          <w:color w:val="000000"/>
          <w:sz w:val="32"/>
          <w:szCs w:val="32"/>
        </w:rPr>
        <w:t>3. 现场考察联络员信息表</w:t>
      </w:r>
    </w:p>
    <w:p>
      <w:pPr>
        <w:snapToGrid w:val="0"/>
        <w:spacing w:line="560" w:lineRule="exact"/>
        <w:ind w:firstLine="1600" w:firstLineChars="500"/>
        <w:rPr>
          <w:rFonts w:eastAsia="仿宋_GB2312"/>
          <w:color w:val="000000"/>
          <w:sz w:val="32"/>
          <w:szCs w:val="32"/>
        </w:rPr>
      </w:pPr>
    </w:p>
    <w:p>
      <w:pPr>
        <w:snapToGrid w:val="0"/>
        <w:spacing w:line="560" w:lineRule="exact"/>
        <w:ind w:firstLine="1600" w:firstLineChars="500"/>
        <w:rPr>
          <w:rFonts w:eastAsia="仿宋_GB2312"/>
          <w:color w:val="000000"/>
          <w:sz w:val="32"/>
          <w:szCs w:val="32"/>
        </w:rPr>
      </w:pPr>
    </w:p>
    <w:p>
      <w:pPr>
        <w:snapToGrid w:val="0"/>
        <w:spacing w:line="560" w:lineRule="exact"/>
        <w:ind w:firstLine="5120" w:firstLineChars="1600"/>
        <w:rPr>
          <w:rFonts w:eastAsia="仿宋_GB2312"/>
          <w:color w:val="000000"/>
          <w:sz w:val="32"/>
          <w:szCs w:val="32"/>
        </w:rPr>
      </w:pPr>
      <w:r>
        <w:rPr>
          <w:rFonts w:eastAsia="仿宋_GB2312"/>
          <w:color w:val="000000"/>
          <w:sz w:val="32"/>
          <w:szCs w:val="32"/>
        </w:rPr>
        <w:t>湖南省教育厅</w:t>
      </w:r>
    </w:p>
    <w:p>
      <w:pPr>
        <w:snapToGrid w:val="0"/>
        <w:spacing w:line="560" w:lineRule="exact"/>
        <w:jc w:val="center"/>
      </w:pPr>
      <w:r>
        <w:rPr>
          <w:rFonts w:hint="eastAsia" w:eastAsia="仿宋_GB2312"/>
          <w:color w:val="000000"/>
          <w:sz w:val="32"/>
          <w:szCs w:val="32"/>
        </w:rPr>
        <w:t>　</w:t>
      </w:r>
      <w:r>
        <w:rPr>
          <w:rFonts w:eastAsia="仿宋_GB2312"/>
          <w:color w:val="000000"/>
          <w:sz w:val="32"/>
          <w:szCs w:val="32"/>
        </w:rPr>
        <w:t>　　　　　　　　　2019年6月25日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sz w:val="28"/>
          <w:szCs w:val="28"/>
        </w:rPr>
        <w:sectPr>
          <w:pgSz w:w="11906" w:h="16838"/>
          <w:pgMar w:top="1440" w:right="1800" w:bottom="1440" w:left="1800" w:header="851" w:footer="992" w:gutter="0"/>
          <w:cols w:space="425" w:num="1"/>
          <w:docGrid w:type="lines" w:linePitch="312" w:charSpace="0"/>
        </w:sectPr>
      </w:pPr>
    </w:p>
    <w:p>
      <w:pPr>
        <w:adjustRightInd w:val="0"/>
        <w:snapToGrid w:val="0"/>
        <w:spacing w:after="156" w:afterLines="50" w:line="500" w:lineRule="exact"/>
        <w:rPr>
          <w:rFonts w:hint="eastAsia" w:eastAsia="仿宋_GB2312"/>
          <w:color w:val="000000"/>
          <w:sz w:val="32"/>
          <w:szCs w:val="32"/>
        </w:rPr>
      </w:pPr>
      <w:r>
        <w:rPr>
          <w:rFonts w:hAnsi="黑体" w:eastAsia="黑体"/>
          <w:sz w:val="32"/>
          <w:szCs w:val="32"/>
        </w:rPr>
        <w:t>附件</w:t>
      </w:r>
      <w:r>
        <w:rPr>
          <w:rFonts w:hint="eastAsia" w:eastAsia="黑体"/>
          <w:sz w:val="32"/>
          <w:szCs w:val="32"/>
        </w:rPr>
        <w:t>1</w:t>
      </w:r>
    </w:p>
    <w:p>
      <w:pPr>
        <w:jc w:val="center"/>
        <w:rPr>
          <w:rFonts w:eastAsia="仿宋_GB2312"/>
          <w:b/>
          <w:color w:val="000000"/>
          <w:sz w:val="36"/>
          <w:szCs w:val="36"/>
        </w:rPr>
      </w:pPr>
      <w:r>
        <w:rPr>
          <w:rFonts w:eastAsia="仿宋_GB2312"/>
          <w:b/>
          <w:color w:val="000000"/>
          <w:sz w:val="36"/>
          <w:szCs w:val="36"/>
          <w:u w:val="single"/>
        </w:rPr>
        <w:t>XX</w:t>
      </w:r>
      <w:r>
        <w:rPr>
          <w:rFonts w:eastAsia="仿宋_GB2312"/>
          <w:b/>
          <w:color w:val="000000"/>
          <w:sz w:val="36"/>
          <w:szCs w:val="36"/>
        </w:rPr>
        <w:t>学校实验室安全</w:t>
      </w:r>
      <w:r>
        <w:rPr>
          <w:rFonts w:hint="eastAsia" w:eastAsia="仿宋_GB2312"/>
          <w:b/>
          <w:color w:val="000000"/>
          <w:sz w:val="36"/>
          <w:szCs w:val="36"/>
        </w:rPr>
        <w:t>隐患整改</w:t>
      </w:r>
      <w:r>
        <w:rPr>
          <w:rFonts w:eastAsia="仿宋_GB2312"/>
          <w:b/>
          <w:color w:val="000000"/>
          <w:sz w:val="36"/>
          <w:szCs w:val="36"/>
        </w:rPr>
        <w:t>意见</w:t>
      </w:r>
      <w:r>
        <w:rPr>
          <w:rFonts w:hint="eastAsia" w:eastAsia="仿宋_GB2312"/>
          <w:b/>
          <w:color w:val="000000"/>
          <w:sz w:val="36"/>
          <w:szCs w:val="36"/>
        </w:rPr>
        <w:t>书</w:t>
      </w:r>
    </w:p>
    <w:tbl>
      <w:tblPr>
        <w:tblStyle w:val="6"/>
        <w:tblW w:w="92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9217" w:type="dxa"/>
            <w:noWrap/>
            <w:vAlign w:val="center"/>
          </w:tcPr>
          <w:p>
            <w:pPr>
              <w:widowControl/>
              <w:jc w:val="center"/>
              <w:rPr>
                <w:color w:val="000000"/>
                <w:kern w:val="0"/>
                <w:sz w:val="22"/>
              </w:rPr>
            </w:pPr>
            <w:r>
              <w:rPr>
                <w:rFonts w:hAnsi="仿宋" w:eastAsia="仿宋"/>
                <w:b/>
                <w:bCs/>
                <w:color w:val="000000"/>
                <w:kern w:val="0"/>
                <w:sz w:val="28"/>
                <w:szCs w:val="28"/>
              </w:rPr>
              <w:t>一、总体情况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480" w:hRule="atLeast"/>
        </w:trPr>
        <w:tc>
          <w:tcPr>
            <w:tcW w:w="9217" w:type="dxa"/>
            <w:noWrap/>
            <w:vAlign w:val="center"/>
          </w:tcPr>
          <w:p>
            <w:pPr>
              <w:widowControl/>
              <w:rPr>
                <w:rFonts w:eastAsia="仿宋"/>
                <w:b/>
                <w:bCs/>
                <w:color w:val="000000"/>
                <w:kern w:val="0"/>
                <w:sz w:val="28"/>
                <w:szCs w:val="28"/>
              </w:rPr>
            </w:pPr>
            <w:r>
              <w:rPr>
                <w:rFonts w:hAnsi="仿宋" w:eastAsia="仿宋"/>
                <w:b/>
                <w:bCs/>
                <w:color w:val="000000"/>
                <w:kern w:val="0"/>
                <w:sz w:val="28"/>
                <w:szCs w:val="28"/>
              </w:rPr>
              <w:t>学校在实验室安全的组织体系（包括学校层面安全责任体系、院系层面安全责任体系和经费保障等）、规章制度（包括校级层面实验室安全管理制度、院系层面的安全管理制度等）和安全教育（包括开展安全教育活动、组织实验室安全知识考试和安全文化建设等）等方面的总体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9217" w:type="dxa"/>
            <w:noWrap/>
            <w:vAlign w:val="center"/>
          </w:tcPr>
          <w:p>
            <w:pPr>
              <w:widowControl/>
              <w:jc w:val="center"/>
              <w:rPr>
                <w:color w:val="000000"/>
                <w:kern w:val="0"/>
                <w:sz w:val="22"/>
              </w:rPr>
            </w:pPr>
            <w:r>
              <w:rPr>
                <w:rFonts w:hAnsi="仿宋" w:eastAsia="仿宋"/>
                <w:b/>
                <w:bCs/>
                <w:color w:val="000000"/>
                <w:kern w:val="0"/>
                <w:sz w:val="28"/>
                <w:szCs w:val="28"/>
              </w:rPr>
              <w:t>二、存在的问题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1" w:hRule="atLeast"/>
        </w:trPr>
        <w:tc>
          <w:tcPr>
            <w:tcW w:w="9217" w:type="dxa"/>
            <w:noWrap/>
            <w:vAlign w:val="center"/>
          </w:tcPr>
          <w:p>
            <w:pPr>
              <w:widowControl/>
              <w:ind w:firstLine="562" w:firstLineChars="200"/>
              <w:rPr>
                <w:rFonts w:eastAsia="仿宋"/>
                <w:b/>
                <w:bCs/>
                <w:color w:val="000000"/>
                <w:kern w:val="0"/>
                <w:sz w:val="28"/>
                <w:szCs w:val="28"/>
              </w:rPr>
            </w:pPr>
            <w:r>
              <w:rPr>
                <w:rFonts w:eastAsia="仿宋"/>
                <w:b/>
                <w:bCs/>
                <w:color w:val="000000"/>
                <w:kern w:val="0"/>
                <w:sz w:val="28"/>
                <w:szCs w:val="28"/>
              </w:rPr>
              <w:t>1.</w:t>
            </w:r>
            <w:r>
              <w:rPr>
                <w:color w:val="000000"/>
                <w:kern w:val="0"/>
                <w:sz w:val="22"/>
              </w:rPr>
              <w:t>……</w:t>
            </w:r>
          </w:p>
          <w:p>
            <w:pPr>
              <w:widowControl/>
              <w:ind w:firstLine="562" w:firstLineChars="200"/>
              <w:rPr>
                <w:rFonts w:eastAsia="仿宋"/>
                <w:b/>
                <w:bCs/>
                <w:color w:val="000000"/>
                <w:kern w:val="0"/>
                <w:sz w:val="28"/>
                <w:szCs w:val="28"/>
              </w:rPr>
            </w:pPr>
            <w:r>
              <w:rPr>
                <w:rFonts w:eastAsia="仿宋"/>
                <w:b/>
                <w:bCs/>
                <w:color w:val="000000"/>
                <w:kern w:val="0"/>
                <w:sz w:val="28"/>
                <w:szCs w:val="28"/>
              </w:rPr>
              <w:t>2.</w:t>
            </w:r>
            <w:r>
              <w:rPr>
                <w:color w:val="000000"/>
                <w:kern w:val="0"/>
                <w:sz w:val="22"/>
              </w:rPr>
              <w:t>……</w:t>
            </w:r>
          </w:p>
          <w:p>
            <w:pPr>
              <w:widowControl/>
              <w:ind w:firstLine="562" w:firstLineChars="200"/>
              <w:jc w:val="left"/>
              <w:rPr>
                <w:color w:val="000000"/>
                <w:kern w:val="0"/>
                <w:sz w:val="22"/>
              </w:rPr>
            </w:pPr>
            <w:r>
              <w:rPr>
                <w:rFonts w:eastAsia="仿宋"/>
                <w:b/>
                <w:bCs/>
                <w:color w:val="000000"/>
                <w:kern w:val="0"/>
                <w:sz w:val="28"/>
                <w:szCs w:val="28"/>
              </w:rPr>
              <w:t>3.</w:t>
            </w:r>
            <w:r>
              <w:rPr>
                <w:color w:val="000000"/>
                <w:kern w:val="0"/>
                <w:sz w:val="22"/>
              </w:rPr>
              <w:t>……</w:t>
            </w:r>
          </w:p>
          <w:p>
            <w:pPr>
              <w:widowControl/>
              <w:ind w:firstLine="660" w:firstLineChars="300"/>
              <w:jc w:val="left"/>
              <w:rPr>
                <w:color w:val="000000"/>
                <w:kern w:val="0"/>
                <w:sz w:val="22"/>
              </w:rPr>
            </w:pPr>
            <w:r>
              <w:rPr>
                <w:color w:val="000000"/>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4" w:hRule="atLeast"/>
        </w:trPr>
        <w:tc>
          <w:tcPr>
            <w:tcW w:w="9217" w:type="dxa"/>
            <w:noWrap/>
            <w:vAlign w:val="center"/>
          </w:tcPr>
          <w:p>
            <w:pPr>
              <w:widowControl/>
              <w:jc w:val="center"/>
              <w:rPr>
                <w:color w:val="000000"/>
                <w:kern w:val="0"/>
                <w:sz w:val="22"/>
              </w:rPr>
            </w:pPr>
            <w:r>
              <w:rPr>
                <w:rFonts w:hAnsi="仿宋" w:eastAsia="仿宋"/>
                <w:b/>
                <w:bCs/>
                <w:color w:val="000000"/>
                <w:kern w:val="0"/>
                <w:sz w:val="28"/>
                <w:szCs w:val="28"/>
              </w:rPr>
              <w:t>三、整改意见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26" w:hRule="atLeast"/>
        </w:trPr>
        <w:tc>
          <w:tcPr>
            <w:tcW w:w="9217" w:type="dxa"/>
            <w:noWrap/>
            <w:vAlign w:val="center"/>
          </w:tcPr>
          <w:p>
            <w:pPr>
              <w:widowControl/>
              <w:ind w:firstLine="562" w:firstLineChars="200"/>
              <w:rPr>
                <w:rFonts w:eastAsia="仿宋"/>
                <w:b/>
                <w:bCs/>
                <w:color w:val="000000"/>
                <w:kern w:val="0"/>
                <w:sz w:val="28"/>
                <w:szCs w:val="28"/>
              </w:rPr>
            </w:pPr>
            <w:r>
              <w:rPr>
                <w:rFonts w:eastAsia="仿宋"/>
                <w:b/>
                <w:bCs/>
                <w:color w:val="000000"/>
                <w:kern w:val="0"/>
                <w:sz w:val="28"/>
                <w:szCs w:val="28"/>
              </w:rPr>
              <w:t>1.</w:t>
            </w:r>
            <w:r>
              <w:rPr>
                <w:color w:val="000000"/>
                <w:kern w:val="0"/>
                <w:sz w:val="22"/>
              </w:rPr>
              <w:t>……</w:t>
            </w:r>
          </w:p>
          <w:p>
            <w:pPr>
              <w:widowControl/>
              <w:ind w:firstLine="562" w:firstLineChars="200"/>
              <w:rPr>
                <w:rFonts w:eastAsia="仿宋"/>
                <w:b/>
                <w:bCs/>
                <w:color w:val="000000"/>
                <w:kern w:val="0"/>
                <w:sz w:val="28"/>
                <w:szCs w:val="28"/>
              </w:rPr>
            </w:pPr>
            <w:r>
              <w:rPr>
                <w:rFonts w:eastAsia="仿宋"/>
                <w:b/>
                <w:bCs/>
                <w:color w:val="000000"/>
                <w:kern w:val="0"/>
                <w:sz w:val="28"/>
                <w:szCs w:val="28"/>
              </w:rPr>
              <w:t>2.</w:t>
            </w:r>
            <w:r>
              <w:rPr>
                <w:color w:val="000000"/>
                <w:kern w:val="0"/>
                <w:sz w:val="22"/>
              </w:rPr>
              <w:t>……</w:t>
            </w:r>
          </w:p>
          <w:p>
            <w:pPr>
              <w:widowControl/>
              <w:ind w:firstLine="562" w:firstLineChars="200"/>
              <w:jc w:val="left"/>
              <w:rPr>
                <w:color w:val="000000"/>
                <w:kern w:val="0"/>
                <w:sz w:val="22"/>
              </w:rPr>
            </w:pPr>
            <w:r>
              <w:rPr>
                <w:rFonts w:eastAsia="仿宋"/>
                <w:b/>
                <w:bCs/>
                <w:color w:val="000000"/>
                <w:kern w:val="0"/>
                <w:sz w:val="28"/>
                <w:szCs w:val="28"/>
              </w:rPr>
              <w:t>3.</w:t>
            </w:r>
            <w:r>
              <w:rPr>
                <w:color w:val="000000"/>
                <w:kern w:val="0"/>
                <w:sz w:val="22"/>
              </w:rPr>
              <w:t>……</w:t>
            </w:r>
          </w:p>
          <w:p>
            <w:pPr>
              <w:widowControl/>
              <w:ind w:firstLine="660" w:firstLineChars="300"/>
              <w:rPr>
                <w:rFonts w:eastAsia="仿宋"/>
                <w:b/>
                <w:bCs/>
                <w:color w:val="000000"/>
                <w:kern w:val="0"/>
                <w:sz w:val="28"/>
                <w:szCs w:val="28"/>
              </w:rPr>
            </w:pPr>
            <w:r>
              <w:rPr>
                <w:color w:val="000000"/>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33" w:hRule="atLeast"/>
        </w:trPr>
        <w:tc>
          <w:tcPr>
            <w:tcW w:w="9217" w:type="dxa"/>
            <w:noWrap/>
            <w:vAlign w:val="center"/>
          </w:tcPr>
          <w:p>
            <w:pPr>
              <w:widowControl/>
              <w:rPr>
                <w:rFonts w:eastAsia="仿宋"/>
                <w:b/>
                <w:bCs/>
                <w:color w:val="000000"/>
                <w:kern w:val="0"/>
                <w:sz w:val="28"/>
                <w:szCs w:val="28"/>
              </w:rPr>
            </w:pPr>
          </w:p>
          <w:p>
            <w:pPr>
              <w:widowControl/>
              <w:rPr>
                <w:rFonts w:eastAsia="仿宋"/>
                <w:b/>
                <w:bCs/>
                <w:color w:val="000000"/>
                <w:kern w:val="0"/>
                <w:sz w:val="28"/>
                <w:szCs w:val="28"/>
              </w:rPr>
            </w:pPr>
            <w:r>
              <w:rPr>
                <w:rFonts w:hAnsi="仿宋" w:eastAsia="仿宋"/>
                <w:b/>
                <w:bCs/>
                <w:color w:val="000000"/>
                <w:kern w:val="0"/>
                <w:sz w:val="28"/>
                <w:szCs w:val="28"/>
              </w:rPr>
              <w:t>专家组签名：</w:t>
            </w:r>
          </w:p>
          <w:p>
            <w:pPr>
              <w:widowControl/>
              <w:ind w:firstLine="6465" w:firstLineChars="2300"/>
              <w:rPr>
                <w:rFonts w:eastAsia="仿宋"/>
                <w:b/>
                <w:bCs/>
                <w:color w:val="000000"/>
                <w:kern w:val="0"/>
                <w:sz w:val="28"/>
                <w:szCs w:val="28"/>
              </w:rPr>
            </w:pPr>
          </w:p>
          <w:p>
            <w:pPr>
              <w:widowControl/>
              <w:ind w:firstLine="6465" w:firstLineChars="2300"/>
              <w:rPr>
                <w:rFonts w:eastAsia="仿宋"/>
                <w:b/>
                <w:bCs/>
                <w:color w:val="000000"/>
                <w:kern w:val="0"/>
                <w:sz w:val="28"/>
                <w:szCs w:val="28"/>
              </w:rPr>
            </w:pPr>
            <w:r>
              <w:rPr>
                <w:rFonts w:hAnsi="仿宋" w:eastAsia="仿宋"/>
                <w:b/>
                <w:bCs/>
                <w:color w:val="000000"/>
                <w:kern w:val="0"/>
                <w:sz w:val="28"/>
                <w:szCs w:val="28"/>
              </w:rPr>
              <w:t>年</w:t>
            </w:r>
            <w:r>
              <w:rPr>
                <w:rFonts w:hint="eastAsia" w:hAnsi="仿宋" w:eastAsia="仿宋"/>
                <w:b/>
                <w:bCs/>
                <w:color w:val="000000"/>
                <w:kern w:val="0"/>
                <w:sz w:val="28"/>
                <w:szCs w:val="28"/>
              </w:rPr>
              <w:t xml:space="preserve"> </w:t>
            </w:r>
            <w:r>
              <w:rPr>
                <w:rFonts w:hAnsi="仿宋" w:eastAsia="仿宋"/>
                <w:b/>
                <w:bCs/>
                <w:color w:val="000000"/>
                <w:kern w:val="0"/>
                <w:sz w:val="28"/>
                <w:szCs w:val="28"/>
              </w:rPr>
              <w:t>月</w:t>
            </w:r>
            <w:r>
              <w:rPr>
                <w:rFonts w:eastAsia="仿宋"/>
                <w:b/>
                <w:bCs/>
                <w:color w:val="000000"/>
                <w:kern w:val="0"/>
                <w:sz w:val="28"/>
                <w:szCs w:val="28"/>
              </w:rPr>
              <w:t xml:space="preserve"> </w:t>
            </w:r>
            <w:r>
              <w:rPr>
                <w:rFonts w:hAnsi="仿宋" w:eastAsia="仿宋"/>
                <w:b/>
                <w:bCs/>
                <w:color w:val="000000"/>
                <w:kern w:val="0"/>
                <w:sz w:val="28"/>
                <w:szCs w:val="28"/>
              </w:rPr>
              <w:t>日</w:t>
            </w:r>
          </w:p>
        </w:tc>
      </w:tr>
    </w:tbl>
    <w:p/>
    <w:p>
      <w:pPr>
        <w:adjustRightInd w:val="0"/>
        <w:snapToGrid w:val="0"/>
        <w:spacing w:after="156" w:afterLines="50" w:line="500" w:lineRule="exact"/>
        <w:rPr>
          <w:rFonts w:hint="eastAsia" w:eastAsia="仿宋_GB2312"/>
          <w:color w:val="000000"/>
          <w:sz w:val="32"/>
          <w:szCs w:val="32"/>
        </w:rPr>
      </w:pPr>
      <w:r>
        <w:rPr>
          <w:rFonts w:hAnsi="黑体" w:eastAsia="黑体"/>
          <w:sz w:val="32"/>
          <w:szCs w:val="32"/>
        </w:rPr>
        <w:t>附件</w:t>
      </w:r>
      <w:r>
        <w:rPr>
          <w:rFonts w:hint="eastAsia" w:eastAsia="黑体"/>
          <w:sz w:val="32"/>
          <w:szCs w:val="32"/>
        </w:rPr>
        <w:t>2</w:t>
      </w:r>
    </w:p>
    <w:p>
      <w:pPr>
        <w:jc w:val="center"/>
        <w:rPr>
          <w:rFonts w:eastAsia="仿宋_GB2312"/>
          <w:b/>
          <w:color w:val="000000"/>
          <w:sz w:val="36"/>
          <w:szCs w:val="36"/>
        </w:rPr>
      </w:pPr>
      <w:r>
        <w:rPr>
          <w:rFonts w:eastAsia="仿宋_GB2312"/>
          <w:b/>
          <w:color w:val="000000"/>
          <w:sz w:val="36"/>
          <w:szCs w:val="36"/>
          <w:u w:val="single"/>
        </w:rPr>
        <w:t>XX</w:t>
      </w:r>
      <w:r>
        <w:rPr>
          <w:rFonts w:eastAsia="仿宋_GB2312"/>
          <w:b/>
          <w:color w:val="000000"/>
          <w:sz w:val="36"/>
          <w:szCs w:val="36"/>
        </w:rPr>
        <w:t>实验室安全隐患整改意见书</w:t>
      </w:r>
    </w:p>
    <w:tbl>
      <w:tblPr>
        <w:tblStyle w:val="6"/>
        <w:tblW w:w="851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99"/>
        <w:gridCol w:w="2238"/>
        <w:gridCol w:w="2240"/>
        <w:gridCol w:w="22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6" w:hRule="atLeast"/>
        </w:trPr>
        <w:tc>
          <w:tcPr>
            <w:tcW w:w="1799" w:type="dxa"/>
            <w:noWrap/>
            <w:vAlign w:val="center"/>
          </w:tcPr>
          <w:p>
            <w:pPr>
              <w:widowControl/>
              <w:jc w:val="center"/>
              <w:rPr>
                <w:rFonts w:eastAsia="仿宋"/>
                <w:b/>
                <w:bCs/>
                <w:color w:val="000000"/>
                <w:kern w:val="0"/>
                <w:sz w:val="28"/>
                <w:szCs w:val="28"/>
              </w:rPr>
            </w:pPr>
            <w:r>
              <w:rPr>
                <w:rFonts w:hAnsi="仿宋" w:eastAsia="仿宋"/>
                <w:b/>
                <w:bCs/>
                <w:color w:val="000000"/>
                <w:kern w:val="0"/>
                <w:sz w:val="28"/>
                <w:szCs w:val="28"/>
              </w:rPr>
              <w:t>学校</w:t>
            </w:r>
          </w:p>
        </w:tc>
        <w:tc>
          <w:tcPr>
            <w:tcW w:w="2238" w:type="dxa"/>
            <w:noWrap/>
            <w:vAlign w:val="center"/>
          </w:tcPr>
          <w:p>
            <w:pPr>
              <w:widowControl/>
              <w:jc w:val="center"/>
              <w:rPr>
                <w:rFonts w:eastAsia="仿宋"/>
                <w:b/>
                <w:bCs/>
                <w:color w:val="000000"/>
                <w:kern w:val="0"/>
                <w:sz w:val="28"/>
                <w:szCs w:val="28"/>
              </w:rPr>
            </w:pPr>
          </w:p>
        </w:tc>
        <w:tc>
          <w:tcPr>
            <w:tcW w:w="2240" w:type="dxa"/>
            <w:vAlign w:val="center"/>
          </w:tcPr>
          <w:p>
            <w:pPr>
              <w:widowControl/>
              <w:jc w:val="center"/>
              <w:rPr>
                <w:rFonts w:eastAsia="仿宋"/>
                <w:b/>
                <w:bCs/>
                <w:color w:val="000000"/>
                <w:kern w:val="0"/>
                <w:sz w:val="28"/>
                <w:szCs w:val="28"/>
              </w:rPr>
            </w:pPr>
            <w:r>
              <w:rPr>
                <w:rFonts w:hAnsi="仿宋" w:eastAsia="仿宋"/>
                <w:b/>
                <w:bCs/>
                <w:color w:val="000000"/>
                <w:kern w:val="0"/>
                <w:sz w:val="28"/>
                <w:szCs w:val="28"/>
              </w:rPr>
              <w:t>学院</w:t>
            </w:r>
            <w:r>
              <w:rPr>
                <w:rFonts w:eastAsia="仿宋"/>
                <w:b/>
                <w:bCs/>
                <w:color w:val="000000"/>
                <w:kern w:val="0"/>
                <w:sz w:val="28"/>
                <w:szCs w:val="28"/>
              </w:rPr>
              <w:t>/</w:t>
            </w:r>
            <w:r>
              <w:rPr>
                <w:rFonts w:hAnsi="仿宋" w:eastAsia="仿宋"/>
                <w:b/>
                <w:bCs/>
                <w:color w:val="000000"/>
                <w:kern w:val="0"/>
                <w:sz w:val="28"/>
                <w:szCs w:val="28"/>
              </w:rPr>
              <w:t>单位</w:t>
            </w:r>
          </w:p>
        </w:tc>
        <w:tc>
          <w:tcPr>
            <w:tcW w:w="2240" w:type="dxa"/>
            <w:vAlign w:val="center"/>
          </w:tcPr>
          <w:p>
            <w:pPr>
              <w:widowControl/>
              <w:jc w:val="center"/>
              <w:rPr>
                <w:rFonts w:eastAsia="仿宋"/>
                <w:b/>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trPr>
        <w:tc>
          <w:tcPr>
            <w:tcW w:w="1799" w:type="dxa"/>
            <w:noWrap/>
            <w:vAlign w:val="center"/>
          </w:tcPr>
          <w:p>
            <w:pPr>
              <w:widowControl/>
              <w:jc w:val="center"/>
              <w:rPr>
                <w:rFonts w:eastAsia="仿宋"/>
                <w:b/>
                <w:bCs/>
                <w:color w:val="000000"/>
                <w:kern w:val="0"/>
                <w:sz w:val="28"/>
                <w:szCs w:val="28"/>
              </w:rPr>
            </w:pPr>
            <w:r>
              <w:rPr>
                <w:rFonts w:hAnsi="仿宋" w:eastAsia="仿宋"/>
                <w:b/>
                <w:bCs/>
                <w:color w:val="000000"/>
                <w:kern w:val="0"/>
                <w:sz w:val="28"/>
                <w:szCs w:val="28"/>
              </w:rPr>
              <w:t>实验室名称</w:t>
            </w:r>
          </w:p>
        </w:tc>
        <w:tc>
          <w:tcPr>
            <w:tcW w:w="6718" w:type="dxa"/>
            <w:gridSpan w:val="3"/>
            <w:noWrap/>
            <w:vAlign w:val="center"/>
          </w:tcPr>
          <w:p>
            <w:pPr>
              <w:widowControl/>
              <w:jc w:val="center"/>
              <w:rPr>
                <w:rFonts w:eastAsia="仿宋"/>
                <w:b/>
                <w:bCs/>
                <w:color w:val="00000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trPr>
        <w:tc>
          <w:tcPr>
            <w:tcW w:w="1799" w:type="dxa"/>
            <w:noWrap/>
            <w:vAlign w:val="center"/>
          </w:tcPr>
          <w:p>
            <w:pPr>
              <w:widowControl/>
              <w:jc w:val="center"/>
              <w:rPr>
                <w:color w:val="000000"/>
                <w:kern w:val="0"/>
                <w:sz w:val="22"/>
              </w:rPr>
            </w:pPr>
            <w:r>
              <w:rPr>
                <w:rFonts w:hAnsi="仿宋" w:eastAsia="仿宋"/>
                <w:b/>
                <w:bCs/>
                <w:color w:val="000000"/>
                <w:kern w:val="0"/>
                <w:sz w:val="28"/>
                <w:szCs w:val="28"/>
              </w:rPr>
              <w:t>安全责任人</w:t>
            </w:r>
          </w:p>
        </w:tc>
        <w:tc>
          <w:tcPr>
            <w:tcW w:w="2238" w:type="dxa"/>
            <w:noWrap/>
            <w:vAlign w:val="center"/>
          </w:tcPr>
          <w:p>
            <w:pPr>
              <w:widowControl/>
              <w:jc w:val="left"/>
              <w:rPr>
                <w:color w:val="000000"/>
                <w:kern w:val="0"/>
                <w:sz w:val="22"/>
              </w:rPr>
            </w:pPr>
          </w:p>
        </w:tc>
        <w:tc>
          <w:tcPr>
            <w:tcW w:w="2240" w:type="dxa"/>
            <w:vAlign w:val="center"/>
          </w:tcPr>
          <w:p>
            <w:pPr>
              <w:widowControl/>
              <w:jc w:val="center"/>
              <w:rPr>
                <w:color w:val="000000"/>
                <w:kern w:val="0"/>
                <w:sz w:val="22"/>
              </w:rPr>
            </w:pPr>
            <w:r>
              <w:rPr>
                <w:rFonts w:hAnsi="仿宋" w:eastAsia="仿宋"/>
                <w:b/>
                <w:bCs/>
                <w:color w:val="000000"/>
                <w:kern w:val="0"/>
                <w:sz w:val="28"/>
                <w:szCs w:val="28"/>
              </w:rPr>
              <w:t>联系方式</w:t>
            </w:r>
          </w:p>
        </w:tc>
        <w:tc>
          <w:tcPr>
            <w:tcW w:w="2240" w:type="dxa"/>
            <w:vAlign w:val="center"/>
          </w:tcPr>
          <w:p>
            <w:pPr>
              <w:widowControl/>
              <w:jc w:val="left"/>
              <w:rPr>
                <w:color w:val="000000"/>
                <w:kern w:val="0"/>
                <w:sz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39" w:hRule="atLeast"/>
        </w:trPr>
        <w:tc>
          <w:tcPr>
            <w:tcW w:w="8517" w:type="dxa"/>
            <w:gridSpan w:val="4"/>
            <w:noWrap/>
            <w:vAlign w:val="center"/>
          </w:tcPr>
          <w:p>
            <w:pPr>
              <w:widowControl/>
              <w:jc w:val="center"/>
              <w:rPr>
                <w:color w:val="000000"/>
                <w:kern w:val="0"/>
                <w:sz w:val="22"/>
              </w:rPr>
            </w:pPr>
            <w:r>
              <w:rPr>
                <w:rFonts w:hAnsi="仿宋" w:eastAsia="仿宋"/>
                <w:b/>
                <w:bCs/>
                <w:color w:val="000000"/>
                <w:kern w:val="0"/>
                <w:sz w:val="28"/>
                <w:szCs w:val="28"/>
              </w:rPr>
              <w:t>存在的安全隐患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942" w:hRule="atLeast"/>
        </w:trPr>
        <w:tc>
          <w:tcPr>
            <w:tcW w:w="8517" w:type="dxa"/>
            <w:gridSpan w:val="4"/>
            <w:noWrap/>
            <w:vAlign w:val="center"/>
          </w:tcPr>
          <w:p>
            <w:pPr>
              <w:widowControl/>
              <w:ind w:firstLine="562" w:firstLineChars="200"/>
              <w:rPr>
                <w:rFonts w:eastAsia="仿宋"/>
                <w:b/>
                <w:bCs/>
                <w:color w:val="000000"/>
                <w:kern w:val="0"/>
                <w:sz w:val="28"/>
                <w:szCs w:val="28"/>
              </w:rPr>
            </w:pPr>
            <w:r>
              <w:rPr>
                <w:rFonts w:eastAsia="仿宋"/>
                <w:b/>
                <w:bCs/>
                <w:color w:val="000000"/>
                <w:kern w:val="0"/>
                <w:sz w:val="28"/>
                <w:szCs w:val="28"/>
              </w:rPr>
              <w:t>1.</w:t>
            </w:r>
            <w:r>
              <w:rPr>
                <w:color w:val="000000"/>
                <w:kern w:val="0"/>
                <w:sz w:val="22"/>
              </w:rPr>
              <w:t>……</w:t>
            </w:r>
          </w:p>
          <w:p>
            <w:pPr>
              <w:widowControl/>
              <w:ind w:firstLine="562" w:firstLineChars="200"/>
              <w:rPr>
                <w:rFonts w:eastAsia="仿宋"/>
                <w:b/>
                <w:bCs/>
                <w:color w:val="000000"/>
                <w:kern w:val="0"/>
                <w:sz w:val="28"/>
                <w:szCs w:val="28"/>
              </w:rPr>
            </w:pPr>
            <w:r>
              <w:rPr>
                <w:rFonts w:eastAsia="仿宋"/>
                <w:b/>
                <w:bCs/>
                <w:color w:val="000000"/>
                <w:kern w:val="0"/>
                <w:sz w:val="28"/>
                <w:szCs w:val="28"/>
              </w:rPr>
              <w:t>2.</w:t>
            </w:r>
            <w:r>
              <w:rPr>
                <w:color w:val="000000"/>
                <w:kern w:val="0"/>
                <w:sz w:val="22"/>
              </w:rPr>
              <w:t>……</w:t>
            </w:r>
          </w:p>
          <w:p>
            <w:pPr>
              <w:widowControl/>
              <w:ind w:firstLine="562" w:firstLineChars="200"/>
              <w:jc w:val="left"/>
              <w:rPr>
                <w:color w:val="000000"/>
                <w:kern w:val="0"/>
                <w:sz w:val="22"/>
              </w:rPr>
            </w:pPr>
            <w:r>
              <w:rPr>
                <w:rFonts w:eastAsia="仿宋"/>
                <w:b/>
                <w:bCs/>
                <w:color w:val="000000"/>
                <w:kern w:val="0"/>
                <w:sz w:val="28"/>
                <w:szCs w:val="28"/>
              </w:rPr>
              <w:t>3.</w:t>
            </w:r>
            <w:r>
              <w:rPr>
                <w:color w:val="000000"/>
                <w:kern w:val="0"/>
                <w:sz w:val="22"/>
              </w:rPr>
              <w:t>……</w:t>
            </w:r>
          </w:p>
          <w:p>
            <w:pPr>
              <w:widowControl/>
              <w:ind w:firstLine="660" w:firstLineChars="300"/>
              <w:jc w:val="left"/>
              <w:rPr>
                <w:color w:val="000000"/>
                <w:kern w:val="0"/>
                <w:sz w:val="22"/>
              </w:rPr>
            </w:pPr>
            <w:r>
              <w:rPr>
                <w:color w:val="000000"/>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7" w:hRule="atLeast"/>
        </w:trPr>
        <w:tc>
          <w:tcPr>
            <w:tcW w:w="8517" w:type="dxa"/>
            <w:gridSpan w:val="4"/>
            <w:noWrap/>
            <w:vAlign w:val="center"/>
          </w:tcPr>
          <w:p>
            <w:pPr>
              <w:widowControl/>
              <w:jc w:val="center"/>
              <w:rPr>
                <w:color w:val="000000"/>
                <w:kern w:val="0"/>
                <w:sz w:val="22"/>
              </w:rPr>
            </w:pPr>
            <w:r>
              <w:rPr>
                <w:rFonts w:hAnsi="仿宋" w:eastAsia="仿宋"/>
                <w:b/>
                <w:bCs/>
                <w:color w:val="000000"/>
                <w:kern w:val="0"/>
                <w:sz w:val="28"/>
                <w:szCs w:val="28"/>
              </w:rPr>
              <w:t>整改意见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81" w:hRule="atLeast"/>
        </w:trPr>
        <w:tc>
          <w:tcPr>
            <w:tcW w:w="8517" w:type="dxa"/>
            <w:gridSpan w:val="4"/>
            <w:noWrap/>
            <w:vAlign w:val="center"/>
          </w:tcPr>
          <w:p>
            <w:pPr>
              <w:widowControl/>
              <w:ind w:firstLine="562" w:firstLineChars="200"/>
              <w:rPr>
                <w:rFonts w:eastAsia="仿宋"/>
                <w:b/>
                <w:bCs/>
                <w:color w:val="000000"/>
                <w:kern w:val="0"/>
                <w:sz w:val="28"/>
                <w:szCs w:val="28"/>
              </w:rPr>
            </w:pPr>
            <w:r>
              <w:rPr>
                <w:rFonts w:eastAsia="仿宋"/>
                <w:b/>
                <w:bCs/>
                <w:color w:val="000000"/>
                <w:kern w:val="0"/>
                <w:sz w:val="28"/>
                <w:szCs w:val="28"/>
              </w:rPr>
              <w:t>1.</w:t>
            </w:r>
            <w:r>
              <w:rPr>
                <w:color w:val="000000"/>
                <w:kern w:val="0"/>
                <w:sz w:val="22"/>
              </w:rPr>
              <w:t>……</w:t>
            </w:r>
          </w:p>
          <w:p>
            <w:pPr>
              <w:widowControl/>
              <w:ind w:firstLine="562" w:firstLineChars="200"/>
              <w:rPr>
                <w:rFonts w:eastAsia="仿宋"/>
                <w:b/>
                <w:bCs/>
                <w:color w:val="000000"/>
                <w:kern w:val="0"/>
                <w:sz w:val="28"/>
                <w:szCs w:val="28"/>
              </w:rPr>
            </w:pPr>
            <w:r>
              <w:rPr>
                <w:rFonts w:eastAsia="仿宋"/>
                <w:b/>
                <w:bCs/>
                <w:color w:val="000000"/>
                <w:kern w:val="0"/>
                <w:sz w:val="28"/>
                <w:szCs w:val="28"/>
              </w:rPr>
              <w:t>2.</w:t>
            </w:r>
            <w:r>
              <w:rPr>
                <w:color w:val="000000"/>
                <w:kern w:val="0"/>
                <w:sz w:val="22"/>
              </w:rPr>
              <w:t>……</w:t>
            </w:r>
          </w:p>
          <w:p>
            <w:pPr>
              <w:widowControl/>
              <w:ind w:firstLine="562" w:firstLineChars="200"/>
              <w:jc w:val="left"/>
              <w:rPr>
                <w:color w:val="000000"/>
                <w:kern w:val="0"/>
                <w:sz w:val="22"/>
              </w:rPr>
            </w:pPr>
            <w:r>
              <w:rPr>
                <w:rFonts w:eastAsia="仿宋"/>
                <w:b/>
                <w:bCs/>
                <w:color w:val="000000"/>
                <w:kern w:val="0"/>
                <w:sz w:val="28"/>
                <w:szCs w:val="28"/>
              </w:rPr>
              <w:t>3.</w:t>
            </w:r>
            <w:r>
              <w:rPr>
                <w:color w:val="000000"/>
                <w:kern w:val="0"/>
                <w:sz w:val="22"/>
              </w:rPr>
              <w:t>……</w:t>
            </w:r>
          </w:p>
          <w:p>
            <w:pPr>
              <w:widowControl/>
              <w:ind w:firstLine="660" w:firstLineChars="300"/>
              <w:jc w:val="left"/>
              <w:rPr>
                <w:color w:val="000000"/>
                <w:kern w:val="0"/>
                <w:sz w:val="22"/>
              </w:rPr>
            </w:pPr>
            <w:r>
              <w:rPr>
                <w:color w:val="000000"/>
                <w:kern w:val="0"/>
                <w:sz w:val="22"/>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679" w:hRule="atLeast"/>
        </w:trPr>
        <w:tc>
          <w:tcPr>
            <w:tcW w:w="8517" w:type="dxa"/>
            <w:gridSpan w:val="4"/>
            <w:noWrap/>
            <w:vAlign w:val="center"/>
          </w:tcPr>
          <w:p>
            <w:pPr>
              <w:widowControl/>
              <w:rPr>
                <w:rFonts w:eastAsia="仿宋"/>
                <w:b/>
                <w:bCs/>
                <w:color w:val="000000"/>
                <w:kern w:val="0"/>
                <w:sz w:val="28"/>
                <w:szCs w:val="28"/>
              </w:rPr>
            </w:pPr>
          </w:p>
          <w:p>
            <w:pPr>
              <w:widowControl/>
              <w:rPr>
                <w:rFonts w:eastAsia="仿宋"/>
                <w:b/>
                <w:bCs/>
                <w:color w:val="000000"/>
                <w:kern w:val="0"/>
                <w:sz w:val="28"/>
                <w:szCs w:val="28"/>
              </w:rPr>
            </w:pPr>
            <w:r>
              <w:rPr>
                <w:rFonts w:hAnsi="仿宋" w:eastAsia="仿宋"/>
                <w:b/>
                <w:bCs/>
                <w:color w:val="000000"/>
                <w:kern w:val="0"/>
                <w:sz w:val="28"/>
                <w:szCs w:val="28"/>
              </w:rPr>
              <w:t>专家组签名：</w:t>
            </w:r>
          </w:p>
          <w:p>
            <w:pPr>
              <w:widowControl/>
              <w:rPr>
                <w:rFonts w:eastAsia="仿宋"/>
                <w:b/>
                <w:bCs/>
                <w:color w:val="000000"/>
                <w:kern w:val="0"/>
                <w:sz w:val="28"/>
                <w:szCs w:val="28"/>
              </w:rPr>
            </w:pPr>
          </w:p>
          <w:p>
            <w:pPr>
              <w:widowControl/>
              <w:ind w:firstLine="6184" w:firstLineChars="2200"/>
              <w:rPr>
                <w:color w:val="000000"/>
                <w:kern w:val="0"/>
                <w:sz w:val="22"/>
              </w:rPr>
            </w:pPr>
            <w:r>
              <w:rPr>
                <w:rFonts w:hAnsi="仿宋" w:eastAsia="仿宋"/>
                <w:b/>
                <w:bCs/>
                <w:color w:val="000000"/>
                <w:kern w:val="0"/>
                <w:sz w:val="28"/>
                <w:szCs w:val="28"/>
              </w:rPr>
              <w:t>年</w:t>
            </w:r>
            <w:r>
              <w:rPr>
                <w:rFonts w:hint="eastAsia" w:hAnsi="仿宋" w:eastAsia="仿宋"/>
                <w:b/>
                <w:bCs/>
                <w:color w:val="000000"/>
                <w:kern w:val="0"/>
                <w:sz w:val="28"/>
                <w:szCs w:val="28"/>
              </w:rPr>
              <w:t xml:space="preserve"> </w:t>
            </w:r>
            <w:r>
              <w:rPr>
                <w:rFonts w:hAnsi="仿宋" w:eastAsia="仿宋"/>
                <w:b/>
                <w:bCs/>
                <w:color w:val="000000"/>
                <w:kern w:val="0"/>
                <w:sz w:val="28"/>
                <w:szCs w:val="28"/>
              </w:rPr>
              <w:t>月</w:t>
            </w:r>
            <w:r>
              <w:rPr>
                <w:rFonts w:eastAsia="仿宋"/>
                <w:b/>
                <w:bCs/>
                <w:color w:val="000000"/>
                <w:kern w:val="0"/>
                <w:sz w:val="28"/>
                <w:szCs w:val="28"/>
              </w:rPr>
              <w:t xml:space="preserve"> </w:t>
            </w:r>
            <w:r>
              <w:rPr>
                <w:rFonts w:hAnsi="仿宋" w:eastAsia="仿宋"/>
                <w:b/>
                <w:bCs/>
                <w:color w:val="000000"/>
                <w:kern w:val="0"/>
                <w:sz w:val="28"/>
                <w:szCs w:val="28"/>
              </w:rPr>
              <w:t>日</w:t>
            </w:r>
          </w:p>
        </w:tc>
      </w:tr>
    </w:tbl>
    <w:p/>
    <w:p>
      <w:pPr>
        <w:spacing w:line="580" w:lineRule="exact"/>
        <w:jc w:val="center"/>
        <w:rPr>
          <w:rStyle w:val="9"/>
          <w:rFonts w:hint="eastAsia" w:ascii="宋体" w:hAnsi="宋体" w:cs="宋体"/>
          <w:color w:val="000000"/>
          <w:sz w:val="36"/>
          <w:szCs w:val="36"/>
        </w:rPr>
      </w:pPr>
      <w:r>
        <w:rPr>
          <w:rStyle w:val="9"/>
          <w:rFonts w:hint="eastAsia" w:ascii="宋体" w:hAnsi="宋体" w:cs="宋体"/>
          <w:color w:val="000000"/>
          <w:sz w:val="36"/>
          <w:szCs w:val="36"/>
        </w:rPr>
        <w:t>关于做好迎接省教育厅专家组教学科研实验室安全现场检查工作的通知</w:t>
      </w:r>
    </w:p>
    <w:p>
      <w:pPr>
        <w:spacing w:line="580" w:lineRule="exact"/>
        <w:rPr>
          <w:rFonts w:ascii="仿宋" w:hAnsi="仿宋" w:eastAsia="仿宋"/>
          <w:sz w:val="30"/>
          <w:szCs w:val="30"/>
        </w:rPr>
      </w:pPr>
      <w:r>
        <w:rPr>
          <w:rFonts w:hint="eastAsia" w:ascii="仿宋" w:hAnsi="仿宋" w:eastAsia="仿宋"/>
          <w:sz w:val="30"/>
          <w:szCs w:val="30"/>
        </w:rPr>
        <w:t>各</w:t>
      </w:r>
      <w:r>
        <w:rPr>
          <w:rFonts w:hint="eastAsia" w:ascii="仿宋" w:hAnsi="仿宋" w:eastAsia="仿宋"/>
          <w:sz w:val="30"/>
          <w:szCs w:val="30"/>
          <w:lang w:eastAsia="zh-CN"/>
        </w:rPr>
        <w:t>学院、科研机构及相关单位</w:t>
      </w:r>
      <w:r>
        <w:rPr>
          <w:rFonts w:hint="eastAsia" w:ascii="仿宋" w:hAnsi="仿宋" w:eastAsia="仿宋"/>
          <w:sz w:val="30"/>
          <w:szCs w:val="30"/>
        </w:rPr>
        <w:t>：</w:t>
      </w:r>
    </w:p>
    <w:p>
      <w:pPr>
        <w:spacing w:line="580" w:lineRule="exact"/>
        <w:ind w:firstLine="600" w:firstLineChars="200"/>
        <w:rPr>
          <w:rFonts w:hint="eastAsia" w:ascii="仿宋" w:hAnsi="仿宋" w:eastAsia="仿宋"/>
          <w:sz w:val="30"/>
          <w:szCs w:val="30"/>
          <w:lang w:val="en-US" w:eastAsia="zh-CN"/>
        </w:rPr>
      </w:pPr>
      <w:r>
        <w:rPr>
          <w:rFonts w:hint="eastAsia" w:ascii="仿宋" w:hAnsi="仿宋" w:eastAsia="仿宋"/>
          <w:sz w:val="30"/>
          <w:szCs w:val="30"/>
          <w:lang w:eastAsia="zh-CN"/>
        </w:rPr>
        <w:t>为进一步加强我校实验室安全管理工作，提高广大师生对实验室安全工作重要性的认识，杜绝安全隐患，贯彻“以人为本、安全第一、预防为主”的方针，保障校园安全稳定和师生生命安全，根据《关于开展高校教学科研实验室安全现场检查工作的通知》（湘教通</w:t>
      </w:r>
      <w:r>
        <w:rPr>
          <w:rFonts w:hint="eastAsia" w:ascii="仿宋" w:hAnsi="仿宋" w:eastAsia="仿宋"/>
          <w:sz w:val="30"/>
          <w:szCs w:val="30"/>
          <w:lang w:val="en-US" w:eastAsia="zh-CN"/>
        </w:rPr>
        <w:t>[2019]218号</w:t>
      </w:r>
      <w:r>
        <w:rPr>
          <w:rFonts w:hint="eastAsia" w:ascii="仿宋" w:hAnsi="仿宋" w:eastAsia="仿宋"/>
          <w:sz w:val="30"/>
          <w:szCs w:val="30"/>
          <w:lang w:eastAsia="zh-CN"/>
        </w:rPr>
        <w:t>）（见附件</w:t>
      </w:r>
      <w:r>
        <w:rPr>
          <w:rFonts w:hint="eastAsia" w:ascii="仿宋" w:hAnsi="仿宋" w:eastAsia="仿宋"/>
          <w:sz w:val="30"/>
          <w:szCs w:val="30"/>
          <w:lang w:val="en-US" w:eastAsia="zh-CN"/>
        </w:rPr>
        <w:t>1）文件要求，现就我校做好迎接省教育厅专家组教学科研实验室安全现场检查工作有关事项通知如下：</w:t>
      </w:r>
    </w:p>
    <w:p>
      <w:pPr>
        <w:numPr>
          <w:ilvl w:val="0"/>
          <w:numId w:val="3"/>
        </w:numPr>
        <w:spacing w:line="580" w:lineRule="exact"/>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组织机构</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eastAsia="zh-CN"/>
        </w:rPr>
        <w:t>组</w:t>
      </w:r>
      <w:r>
        <w:rPr>
          <w:rFonts w:hint="eastAsia" w:ascii="仿宋" w:hAnsi="仿宋" w:eastAsia="仿宋"/>
          <w:sz w:val="30"/>
          <w:szCs w:val="30"/>
          <w:lang w:val="en-US" w:eastAsia="zh-CN"/>
        </w:rPr>
        <w:t xml:space="preserve">  </w:t>
      </w:r>
      <w:r>
        <w:rPr>
          <w:rFonts w:hint="eastAsia" w:ascii="仿宋" w:hAnsi="仿宋" w:eastAsia="仿宋"/>
          <w:sz w:val="30"/>
          <w:szCs w:val="30"/>
          <w:lang w:eastAsia="zh-CN"/>
        </w:rPr>
        <w:t>长：白晋湘</w:t>
      </w:r>
      <w:r>
        <w:rPr>
          <w:rFonts w:hint="eastAsia" w:ascii="仿宋" w:hAnsi="仿宋" w:eastAsia="仿宋"/>
          <w:sz w:val="30"/>
          <w:szCs w:val="30"/>
          <w:lang w:val="en-US" w:eastAsia="zh-CN"/>
        </w:rPr>
        <w:t xml:space="preserve">  党委书记 校长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副组长：黎奇升  副校长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钟海平  副校长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冷志明  副校长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黄  昕  副校长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王  绯  副校长</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left="1796" w:leftChars="284" w:hanging="1200" w:hangingChars="4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成  员：实验室与设备管理中心、校办、科技处、保卫处、资产管理处、后勤管理处、张家界校区后勤与保卫处、张家界校区教科办、各</w:t>
      </w:r>
      <w:r>
        <w:rPr>
          <w:rFonts w:hint="eastAsia" w:ascii="仿宋" w:hAnsi="仿宋" w:eastAsia="仿宋"/>
          <w:spacing w:val="-11"/>
          <w:sz w:val="30"/>
          <w:szCs w:val="30"/>
          <w:lang w:val="en-US" w:eastAsia="zh-CN"/>
        </w:rPr>
        <w:t>学院及相关科研机构负责</w:t>
      </w:r>
      <w:r>
        <w:rPr>
          <w:rFonts w:hint="eastAsia" w:ascii="仿宋" w:hAnsi="仿宋" w:eastAsia="仿宋"/>
          <w:sz w:val="30"/>
          <w:szCs w:val="30"/>
          <w:lang w:val="en-US" w:eastAsia="zh-CN"/>
        </w:rPr>
        <w:t>人</w:t>
      </w:r>
    </w:p>
    <w:p>
      <w:pPr>
        <w:keepNext w:val="0"/>
        <w:keepLines w:val="0"/>
        <w:pageBreakBefore w:val="0"/>
        <w:widowControl w:val="0"/>
        <w:numPr>
          <w:ilvl w:val="0"/>
          <w:numId w:val="3"/>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责任分工</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实验室与设备管理中心负责牵头做好此次实验室安全检查统筹协调工作，并具体负责工作接待工作。</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科技处负责协助实验室与设备管理中心做好相关工作，并具体负责做好与省教育厅专家组联络工作。</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校办做好省教育厅专家组生活接待工作。</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保卫处负责全校消防器材、消防通道的整治工作。</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资产管理处、后勤管理处、张家界校区后勤与保卫处、张家界校区教科办负责协助各学院和科研机构做好实验室安全隐患整改工作。</w:t>
      </w:r>
    </w:p>
    <w:p>
      <w:pPr>
        <w:keepNext w:val="0"/>
        <w:keepLines w:val="0"/>
        <w:pageBreakBefore w:val="0"/>
        <w:widowControl w:val="0"/>
        <w:numPr>
          <w:ilvl w:val="0"/>
          <w:numId w:val="4"/>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各学院及科研机构做好本单位实验室安全自查自纠的具体工作。</w:t>
      </w:r>
    </w:p>
    <w:p>
      <w:pPr>
        <w:numPr>
          <w:ilvl w:val="0"/>
          <w:numId w:val="3"/>
        </w:numPr>
        <w:spacing w:line="580" w:lineRule="exact"/>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检查内容</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教学科研实验室的管理制度建立和运行情况。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安全责任体系与全生命周期安全运行机制落实情况。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资质和基本设施运行情况。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安全知识和操作规范培训情况。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危险化学品和易燃易爆有毒有害品管理情况。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废弃教学科研实验室和危险品处理情况。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安全教育及应急预案设立情况。</w:t>
      </w:r>
    </w:p>
    <w:p>
      <w:pPr>
        <w:keepNext w:val="0"/>
        <w:keepLines w:val="0"/>
        <w:pageBreakBefore w:val="0"/>
        <w:widowControl w:val="0"/>
        <w:numPr>
          <w:ilvl w:val="0"/>
          <w:numId w:val="5"/>
        </w:numPr>
        <w:kinsoku/>
        <w:wordWrap/>
        <w:overflowPunct/>
        <w:topLinePunct w:val="0"/>
        <w:autoSpaceDE/>
        <w:autoSpaceDN/>
        <w:bidi w:val="0"/>
        <w:adjustRightInd/>
        <w:snapToGrid/>
        <w:spacing w:line="580" w:lineRule="exact"/>
        <w:ind w:left="420" w:leftChars="200" w:firstLine="0" w:firstLineChars="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实验室安全管理信息化系统和平台建设运行情况。</w:t>
      </w:r>
    </w:p>
    <w:p>
      <w:pPr>
        <w:numPr>
          <w:ilvl w:val="0"/>
          <w:numId w:val="3"/>
        </w:numPr>
        <w:spacing w:line="580" w:lineRule="exact"/>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工作步骤</w:t>
      </w:r>
    </w:p>
    <w:p>
      <w:pPr>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自查自纠（6月27日-6月30日）。各学院及科研机构结合检查内容根据单位实际，组织开展实验室安全自查自纠工作，对检查出来的问题及时进行整改，对不能整改的要形成整改报告及时报告相关职能部门协调解决。7月1日中午下班前将本单位教学科研实验室安全自查自纠报告和《吉首大学教学科研实验室安全隐患自查台账》报送实验室与设备管理中心（见附件2）。</w:t>
      </w:r>
    </w:p>
    <w:p>
      <w:pPr>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学校检查（7月1日）。学校分吉首校区和张家界校区两个小组由校领导带领相关职能部门对各单位自查自纠情况开展检查工作，其中吉首校区由实验室与设备管理中心牵头组织，张家界校区由张家界校区教科办牵头组织，具体检查人员和时间另行通知。学校检查包括听取汇报、查看材料、实地考察等内容。</w:t>
      </w:r>
    </w:p>
    <w:p>
      <w:pPr>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整改落实（7月2日）。各学院及科研机构根据单位自查和学校检查结果，对实验室安全隐患进行及时整改落实，对整改落实情况要留有痕迹，对不能及时整改的安全隐患要形成整改报告，限期整改到位。</w:t>
      </w:r>
      <w:r>
        <w:rPr>
          <w:rFonts w:hint="eastAsia" w:ascii="仿宋" w:hAnsi="仿宋" w:eastAsia="仿宋"/>
          <w:spacing w:val="-11"/>
          <w:sz w:val="30"/>
          <w:szCs w:val="30"/>
          <w:lang w:val="en-US" w:eastAsia="zh-CN"/>
        </w:rPr>
        <w:t>生物资源与环境科学学院、化学化工学院、医学院、物理与机电工程</w:t>
      </w:r>
      <w:r>
        <w:rPr>
          <w:rFonts w:hint="eastAsia" w:ascii="仿宋" w:hAnsi="仿宋" w:eastAsia="仿宋"/>
          <w:sz w:val="30"/>
          <w:szCs w:val="30"/>
          <w:lang w:val="en-US" w:eastAsia="zh-CN"/>
        </w:rPr>
        <w:t>学院做好迎接省教育专家组现场检查准备工作。</w:t>
      </w:r>
    </w:p>
    <w:p>
      <w:pPr>
        <w:keepNext w:val="0"/>
        <w:keepLines w:val="0"/>
        <w:pageBreakBefore w:val="0"/>
        <w:widowControl w:val="0"/>
        <w:numPr>
          <w:ilvl w:val="0"/>
          <w:numId w:val="6"/>
        </w:numPr>
        <w:kinsoku/>
        <w:wordWrap/>
        <w:overflowPunct/>
        <w:topLinePunct w:val="0"/>
        <w:autoSpaceDE/>
        <w:autoSpaceDN/>
        <w:bidi w:val="0"/>
        <w:adjustRightInd/>
        <w:snapToGrid/>
        <w:spacing w:line="580" w:lineRule="exact"/>
        <w:ind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迎接省教育厅专家组现场检查（7月3日）。各相关职能部门及</w:t>
      </w:r>
      <w:r>
        <w:rPr>
          <w:rFonts w:hint="eastAsia" w:ascii="仿宋" w:hAnsi="仿宋" w:eastAsia="仿宋"/>
          <w:spacing w:val="-11"/>
          <w:sz w:val="30"/>
          <w:szCs w:val="30"/>
          <w:lang w:val="en-US" w:eastAsia="zh-CN"/>
        </w:rPr>
        <w:t>生物资源与环境科学学院、化学化工学院、医学院、物理与机电工程</w:t>
      </w:r>
      <w:r>
        <w:rPr>
          <w:rFonts w:hint="eastAsia" w:ascii="仿宋" w:hAnsi="仿宋" w:eastAsia="仿宋"/>
          <w:sz w:val="30"/>
          <w:szCs w:val="30"/>
          <w:lang w:val="en-US" w:eastAsia="zh-CN"/>
        </w:rPr>
        <w:t>学院负责人参加迎接省教育厅专家组现场检查工作会议，具体会议时间和地点另行通知。</w:t>
      </w:r>
    </w:p>
    <w:p>
      <w:pPr>
        <w:numPr>
          <w:ilvl w:val="0"/>
          <w:numId w:val="3"/>
        </w:numPr>
        <w:spacing w:line="580" w:lineRule="exact"/>
        <w:ind w:firstLine="600" w:firstLineChars="200"/>
        <w:rPr>
          <w:rFonts w:hint="eastAsia" w:ascii="仿宋" w:hAnsi="仿宋" w:eastAsia="仿宋"/>
          <w:sz w:val="30"/>
          <w:szCs w:val="30"/>
          <w:lang w:eastAsia="zh-CN"/>
        </w:rPr>
      </w:pPr>
      <w:r>
        <w:rPr>
          <w:rFonts w:hint="eastAsia" w:ascii="仿宋" w:hAnsi="仿宋" w:eastAsia="仿宋"/>
          <w:sz w:val="30"/>
          <w:szCs w:val="30"/>
          <w:lang w:eastAsia="zh-CN"/>
        </w:rPr>
        <w:t>工作要求</w:t>
      </w:r>
    </w:p>
    <w:p>
      <w:pPr>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加强领导，落实责任。各学院及科研机构要明确本次实验室安全检查负责人，并将责任层层落实到岗位、落实到人头、贯通到各个环节，做到统一思想，提高认识，协调配合，明确责任，狠抓落实，确保检查工作取得实效，对因检查不细致或整改不到位而发生安全事故的，要严肃追责。</w:t>
      </w:r>
    </w:p>
    <w:p>
      <w:pPr>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突出重点，强化措施。各学院及科研机构要严格对照检查内容按照“全过程、全要素、全覆盖”的原则深入细致的开展自查自纠工作；对检查出的每一处安全隐患要登记记录，提出具体整改办法，及时消除安全隐患,并通过加强制度建设，建立安全管理的长效机制。</w:t>
      </w:r>
    </w:p>
    <w:p>
      <w:pPr>
        <w:keepNext w:val="0"/>
        <w:keepLines w:val="0"/>
        <w:pageBreakBefore w:val="0"/>
        <w:widowControl w:val="0"/>
        <w:numPr>
          <w:ilvl w:val="0"/>
          <w:numId w:val="7"/>
        </w:numPr>
        <w:kinsoku/>
        <w:wordWrap/>
        <w:overflowPunct/>
        <w:topLinePunct w:val="0"/>
        <w:autoSpaceDE/>
        <w:autoSpaceDN/>
        <w:bidi w:val="0"/>
        <w:adjustRightInd/>
        <w:snapToGrid/>
        <w:spacing w:line="580" w:lineRule="exact"/>
        <w:ind w:left="0" w:leftChars="0" w:firstLine="600" w:firstLineChars="200"/>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广泛发动，群防群治。要充分依靠和发动广大师生员工参与隐患排查治理工作，发挥他们对实验室安全管理的知情权、参与权和监督权，组织师生员工全面细致地查找各种安全隐患，积极主动地参加隐患治理，形成安全工作人人有责、人人参与的良好局面。</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附件1：</w:t>
      </w:r>
      <w:r>
        <w:rPr>
          <w:rFonts w:hint="eastAsia" w:ascii="仿宋" w:hAnsi="仿宋" w:eastAsia="仿宋"/>
          <w:sz w:val="30"/>
          <w:szCs w:val="30"/>
          <w:lang w:eastAsia="zh-CN"/>
        </w:rPr>
        <w:t>关于开展高校教学科研实验室安全现场检查工作的通知</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附件2：吉首大学教学科研实验室安全隐患自查台账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30"/>
          <w:szCs w:val="30"/>
          <w:lang w:val="en-US" w:eastAsia="zh-CN"/>
        </w:rPr>
      </w:pPr>
      <w:r>
        <w:rPr>
          <w:rFonts w:hint="eastAsia" w:ascii="仿宋" w:hAnsi="仿宋" w:eastAsia="仿宋"/>
          <w:sz w:val="30"/>
          <w:szCs w:val="30"/>
          <w:lang w:val="en-US" w:eastAsia="zh-CN"/>
        </w:rPr>
        <w:t xml:space="preserve">                                          吉首大学</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jc w:val="both"/>
        <w:textAlignment w:val="auto"/>
        <w:rPr>
          <w:rFonts w:hint="eastAsia" w:ascii="仿宋" w:hAnsi="仿宋" w:eastAsia="仿宋"/>
          <w:sz w:val="28"/>
          <w:szCs w:val="28"/>
          <w:lang w:eastAsia="zh-CN"/>
        </w:rPr>
      </w:pPr>
      <w:r>
        <w:rPr>
          <w:rFonts w:hint="eastAsia" w:ascii="仿宋" w:hAnsi="仿宋" w:eastAsia="仿宋"/>
          <w:sz w:val="30"/>
          <w:szCs w:val="30"/>
          <w:lang w:val="en-US" w:eastAsia="zh-CN"/>
        </w:rPr>
        <w:t xml:space="preserve">                                      2019年6月27日</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caps w:val="0"/>
          <w:color w:val="4B4B4B"/>
          <w:spacing w:val="0"/>
          <w:sz w:val="27"/>
          <w:szCs w:val="27"/>
          <w:shd w:val="clear" w:fill="FFFFFF"/>
        </w:rPr>
        <w:sectPr>
          <w:pgSz w:w="11906" w:h="16838"/>
          <w:pgMar w:top="1440" w:right="1800" w:bottom="1440" w:left="1800" w:header="851" w:footer="992" w:gutter="0"/>
          <w:cols w:space="425" w:num="1"/>
          <w:docGrid w:type="lines" w:linePitch="312" w:charSpace="0"/>
        </w:sectPr>
      </w:pPr>
    </w:p>
    <w:p>
      <w:pPr>
        <w:snapToGrid w:val="0"/>
        <w:spacing w:before="156" w:beforeLines="50" w:after="156" w:afterLines="50" w:line="480" w:lineRule="exact"/>
        <w:jc w:val="center"/>
        <w:rPr>
          <w:rFonts w:ascii="方正小标宋简体" w:hAnsi="宋体" w:eastAsia="方正小标宋简体" w:cs="宋体"/>
          <w:bCs/>
          <w:kern w:val="0"/>
          <w:sz w:val="44"/>
          <w:szCs w:val="44"/>
        </w:rPr>
      </w:pPr>
      <w:r>
        <w:rPr>
          <w:rFonts w:hint="eastAsia" w:ascii="方正小标宋简体" w:hAnsi="宋体" w:eastAsia="方正小标宋简体" w:cs="宋体"/>
          <w:bCs/>
          <w:kern w:val="0"/>
          <w:sz w:val="44"/>
          <w:szCs w:val="44"/>
        </w:rPr>
        <w:t>吉首大学</w:t>
      </w:r>
      <w:r>
        <w:rPr>
          <w:rFonts w:hint="eastAsia" w:ascii="方正小标宋简体" w:hAnsi="宋体" w:eastAsia="方正小标宋简体" w:cs="宋体"/>
          <w:bCs/>
          <w:kern w:val="0"/>
          <w:sz w:val="44"/>
          <w:szCs w:val="44"/>
          <w:lang w:eastAsia="zh-CN"/>
        </w:rPr>
        <w:t>教学科研</w:t>
      </w:r>
      <w:r>
        <w:rPr>
          <w:rFonts w:hint="eastAsia" w:ascii="方正小标宋简体" w:hAnsi="宋体" w:eastAsia="方正小标宋简体" w:cs="宋体"/>
          <w:bCs/>
          <w:kern w:val="0"/>
          <w:sz w:val="44"/>
          <w:szCs w:val="44"/>
        </w:rPr>
        <w:t>实验室安全隐患自查台账</w:t>
      </w:r>
    </w:p>
    <w:p>
      <w:pPr>
        <w:snapToGrid w:val="0"/>
        <w:spacing w:after="156" w:afterLines="50" w:line="480" w:lineRule="exact"/>
      </w:pPr>
      <w:r>
        <w:rPr>
          <w:rFonts w:hint="eastAsia" w:ascii="宋体" w:hAnsi="宋体" w:cs="宋体"/>
          <w:bCs/>
          <w:kern w:val="0"/>
          <w:sz w:val="28"/>
          <w:lang w:eastAsia="zh-CN"/>
        </w:rPr>
        <w:t>单位</w:t>
      </w:r>
      <w:r>
        <w:rPr>
          <w:rFonts w:hint="eastAsia" w:ascii="宋体" w:hAnsi="宋体" w:cs="宋体"/>
          <w:bCs/>
          <w:kern w:val="0"/>
          <w:sz w:val="28"/>
        </w:rPr>
        <w:t>名称</w:t>
      </w:r>
      <w:r>
        <w:rPr>
          <w:rFonts w:hint="eastAsia" w:ascii="宋体" w:hAnsi="宋体" w:cs="宋体"/>
          <w:bCs/>
          <w:kern w:val="0"/>
          <w:sz w:val="28"/>
          <w:lang w:eastAsia="zh-CN"/>
        </w:rPr>
        <w:t>（盖章）</w:t>
      </w:r>
      <w:r>
        <w:rPr>
          <w:rFonts w:hint="eastAsia" w:ascii="宋体" w:hAnsi="宋体" w:cs="宋体"/>
          <w:bCs/>
          <w:kern w:val="0"/>
          <w:sz w:val="28"/>
        </w:rPr>
        <w:t>：</w:t>
      </w:r>
      <w:r>
        <w:rPr>
          <w:rFonts w:hint="eastAsia" w:ascii="宋体" w:hAnsi="宋体" w:cs="宋体"/>
          <w:bCs/>
          <w:kern w:val="0"/>
          <w:sz w:val="28"/>
          <w:lang w:val="en-US" w:eastAsia="zh-CN"/>
        </w:rPr>
        <w:t xml:space="preserve">       </w:t>
      </w:r>
      <w:r>
        <w:rPr>
          <w:rFonts w:hint="eastAsia" w:ascii="宋体" w:hAnsi="宋体" w:cs="宋体"/>
          <w:bCs/>
          <w:kern w:val="0"/>
          <w:sz w:val="28"/>
        </w:rPr>
        <w:t xml:space="preserve">      </w:t>
      </w:r>
      <w:r>
        <w:rPr>
          <w:rFonts w:hint="eastAsia" w:ascii="宋体" w:hAnsi="宋体" w:cs="宋体"/>
          <w:bCs/>
          <w:kern w:val="0"/>
          <w:sz w:val="28"/>
          <w:lang w:eastAsia="zh-CN"/>
        </w:rPr>
        <w:t>填报</w:t>
      </w:r>
      <w:r>
        <w:rPr>
          <w:rFonts w:hint="eastAsia" w:ascii="宋体" w:hAnsi="宋体" w:cs="宋体"/>
          <w:bCs/>
          <w:kern w:val="0"/>
          <w:sz w:val="28"/>
        </w:rPr>
        <w:t>人</w:t>
      </w:r>
      <w:r>
        <w:rPr>
          <w:rFonts w:ascii="宋体" w:hAnsi="宋体" w:cs="宋体"/>
          <w:bCs/>
          <w:kern w:val="0"/>
          <w:sz w:val="28"/>
        </w:rPr>
        <w:t>：</w:t>
      </w:r>
      <w:r>
        <w:rPr>
          <w:rFonts w:hint="eastAsia" w:ascii="宋体" w:hAnsi="宋体" w:cs="宋体"/>
          <w:bCs/>
          <w:kern w:val="0"/>
          <w:sz w:val="28"/>
        </w:rPr>
        <w:t xml:space="preserve">                </w:t>
      </w:r>
      <w:r>
        <w:rPr>
          <w:rFonts w:hint="eastAsia" w:ascii="宋体" w:hAnsi="宋体" w:cs="宋体"/>
          <w:bCs/>
          <w:kern w:val="0"/>
          <w:sz w:val="28"/>
          <w:lang w:eastAsia="zh-CN"/>
        </w:rPr>
        <w:t>单位负责人</w:t>
      </w:r>
      <w:r>
        <w:rPr>
          <w:rFonts w:ascii="宋体" w:hAnsi="宋体" w:cs="宋体"/>
          <w:bCs/>
          <w:kern w:val="0"/>
          <w:sz w:val="28"/>
        </w:rPr>
        <w:t>：</w:t>
      </w:r>
      <w:r>
        <w:rPr>
          <w:rFonts w:hint="eastAsia" w:ascii="宋体" w:hAnsi="宋体" w:cs="宋体"/>
          <w:bCs/>
          <w:kern w:val="0"/>
          <w:sz w:val="28"/>
        </w:rPr>
        <w:t xml:space="preserve">                 报送</w:t>
      </w:r>
      <w:r>
        <w:rPr>
          <w:rFonts w:ascii="宋体" w:hAnsi="宋体" w:cs="宋体"/>
          <w:bCs/>
          <w:kern w:val="0"/>
          <w:sz w:val="28"/>
        </w:rPr>
        <w:t>日期</w:t>
      </w:r>
      <w:r>
        <w:rPr>
          <w:rFonts w:hint="eastAsia" w:ascii="宋体" w:hAnsi="宋体" w:cs="宋体"/>
          <w:bCs/>
          <w:kern w:val="0"/>
          <w:sz w:val="28"/>
        </w:rPr>
        <w:t>：</w:t>
      </w:r>
    </w:p>
    <w:tbl>
      <w:tblPr>
        <w:tblStyle w:val="7"/>
        <w:tblW w:w="13809"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8"/>
        <w:gridCol w:w="1689"/>
        <w:gridCol w:w="2608"/>
        <w:gridCol w:w="1477"/>
        <w:gridCol w:w="5552"/>
        <w:gridCol w:w="18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tcMar>
              <w:left w:w="45" w:type="dxa"/>
              <w:right w:w="45" w:type="dxa"/>
            </w:tcMar>
            <w:vAlign w:val="center"/>
          </w:tcPr>
          <w:p>
            <w:pPr>
              <w:widowControl/>
              <w:spacing w:line="480" w:lineRule="exact"/>
              <w:jc w:val="center"/>
              <w:rPr>
                <w:rFonts w:ascii="宋体" w:hAnsi="宋体" w:cs="宋体"/>
                <w:b/>
                <w:bCs/>
                <w:kern w:val="0"/>
                <w:sz w:val="24"/>
              </w:rPr>
            </w:pPr>
            <w:r>
              <w:rPr>
                <w:rFonts w:hint="eastAsia" w:ascii="宋体" w:hAnsi="宋体" w:cs="宋体"/>
                <w:b/>
                <w:bCs/>
                <w:kern w:val="0"/>
                <w:sz w:val="24"/>
              </w:rPr>
              <w:t>序号</w:t>
            </w:r>
          </w:p>
        </w:tc>
        <w:tc>
          <w:tcPr>
            <w:tcW w:w="1689" w:type="dxa"/>
            <w:tcMar>
              <w:left w:w="45" w:type="dxa"/>
              <w:right w:w="45" w:type="dxa"/>
            </w:tcMar>
            <w:vAlign w:val="center"/>
          </w:tcPr>
          <w:p>
            <w:pPr>
              <w:widowControl/>
              <w:spacing w:line="480" w:lineRule="exact"/>
              <w:jc w:val="center"/>
              <w:rPr>
                <w:rFonts w:ascii="宋体" w:hAnsi="宋体" w:cs="宋体"/>
                <w:b/>
                <w:bCs/>
                <w:kern w:val="0"/>
                <w:sz w:val="24"/>
              </w:rPr>
            </w:pPr>
            <w:r>
              <w:rPr>
                <w:rFonts w:hint="eastAsia" w:ascii="宋体" w:hAnsi="宋体" w:cs="宋体"/>
                <w:b/>
                <w:bCs/>
                <w:kern w:val="0"/>
                <w:sz w:val="24"/>
              </w:rPr>
              <w:t>学院/</w:t>
            </w:r>
            <w:r>
              <w:rPr>
                <w:rFonts w:ascii="宋体" w:hAnsi="宋体" w:cs="宋体"/>
                <w:b/>
                <w:bCs/>
                <w:kern w:val="0"/>
                <w:sz w:val="24"/>
              </w:rPr>
              <w:t>单位</w:t>
            </w:r>
          </w:p>
        </w:tc>
        <w:tc>
          <w:tcPr>
            <w:tcW w:w="2608" w:type="dxa"/>
            <w:tcMar>
              <w:left w:w="45" w:type="dxa"/>
              <w:right w:w="45" w:type="dxa"/>
            </w:tcMar>
            <w:vAlign w:val="center"/>
          </w:tcPr>
          <w:p>
            <w:pPr>
              <w:widowControl/>
              <w:spacing w:line="480" w:lineRule="exact"/>
              <w:jc w:val="center"/>
              <w:rPr>
                <w:rFonts w:ascii="宋体" w:hAnsi="宋体" w:cs="宋体"/>
                <w:b/>
                <w:bCs/>
                <w:kern w:val="0"/>
                <w:sz w:val="24"/>
              </w:rPr>
            </w:pPr>
            <w:r>
              <w:rPr>
                <w:rFonts w:hint="eastAsia" w:ascii="宋体" w:hAnsi="宋体" w:cs="宋体"/>
                <w:b/>
                <w:bCs/>
                <w:kern w:val="0"/>
                <w:sz w:val="24"/>
              </w:rPr>
              <w:t>实验室</w:t>
            </w:r>
            <w:r>
              <w:rPr>
                <w:rFonts w:ascii="宋体" w:hAnsi="宋体" w:cs="宋体"/>
                <w:b/>
                <w:bCs/>
                <w:kern w:val="0"/>
                <w:sz w:val="24"/>
              </w:rPr>
              <w:t>名称</w:t>
            </w:r>
          </w:p>
        </w:tc>
        <w:tc>
          <w:tcPr>
            <w:tcW w:w="1477" w:type="dxa"/>
            <w:tcMar>
              <w:left w:w="45" w:type="dxa"/>
              <w:right w:w="45" w:type="dxa"/>
            </w:tcMar>
            <w:vAlign w:val="center"/>
          </w:tcPr>
          <w:p>
            <w:pPr>
              <w:widowControl/>
              <w:spacing w:line="480" w:lineRule="exact"/>
              <w:jc w:val="center"/>
              <w:rPr>
                <w:rFonts w:ascii="宋体" w:hAnsi="宋体" w:cs="宋体"/>
                <w:b/>
                <w:bCs/>
                <w:kern w:val="0"/>
                <w:sz w:val="24"/>
              </w:rPr>
            </w:pPr>
            <w:r>
              <w:rPr>
                <w:rFonts w:hint="eastAsia" w:ascii="宋体" w:hAnsi="宋体" w:cs="宋体"/>
                <w:b/>
                <w:bCs/>
                <w:kern w:val="0"/>
                <w:sz w:val="24"/>
              </w:rPr>
              <w:t>负责人</w:t>
            </w:r>
          </w:p>
        </w:tc>
        <w:tc>
          <w:tcPr>
            <w:tcW w:w="5552" w:type="dxa"/>
            <w:tcMar>
              <w:left w:w="45" w:type="dxa"/>
              <w:right w:w="45" w:type="dxa"/>
            </w:tcMar>
            <w:vAlign w:val="center"/>
          </w:tcPr>
          <w:p>
            <w:pPr>
              <w:spacing w:line="480" w:lineRule="exact"/>
              <w:jc w:val="center"/>
              <w:rPr>
                <w:rFonts w:ascii="宋体" w:hAnsi="宋体" w:cs="宋体"/>
                <w:b/>
                <w:bCs/>
                <w:kern w:val="0"/>
                <w:sz w:val="24"/>
              </w:rPr>
            </w:pPr>
            <w:r>
              <w:rPr>
                <w:rFonts w:hint="eastAsia" w:ascii="宋体" w:hAnsi="宋体" w:cs="宋体"/>
                <w:b/>
                <w:bCs/>
                <w:kern w:val="0"/>
                <w:sz w:val="24"/>
              </w:rPr>
              <w:t>存 在 隐 患</w:t>
            </w:r>
          </w:p>
        </w:tc>
        <w:tc>
          <w:tcPr>
            <w:tcW w:w="1875" w:type="dxa"/>
            <w:tcMar>
              <w:left w:w="45" w:type="dxa"/>
              <w:right w:w="45" w:type="dxa"/>
            </w:tcMar>
            <w:vAlign w:val="center"/>
          </w:tcPr>
          <w:p>
            <w:pPr>
              <w:widowControl/>
              <w:spacing w:line="480" w:lineRule="exact"/>
              <w:jc w:val="center"/>
              <w:rPr>
                <w:rFonts w:ascii="宋体" w:hAnsi="宋体" w:cs="宋体"/>
                <w:b/>
                <w:bCs/>
                <w:kern w:val="0"/>
                <w:sz w:val="24"/>
              </w:rPr>
            </w:pPr>
            <w:r>
              <w:rPr>
                <w:rFonts w:hint="eastAsia" w:ascii="宋体" w:hAnsi="宋体" w:cs="宋体"/>
                <w:b/>
                <w:bCs/>
                <w:kern w:val="0"/>
                <w:sz w:val="24"/>
              </w:rPr>
              <w:t>整改完成时间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1</w:t>
            </w:r>
          </w:p>
        </w:tc>
        <w:tc>
          <w:tcPr>
            <w:tcW w:w="1689" w:type="dxa"/>
            <w:vMerge w:val="restart"/>
            <w:tcMar>
              <w:left w:w="45" w:type="dxa"/>
              <w:right w:w="45" w:type="dxa"/>
            </w:tcMar>
            <w:vAlign w:val="center"/>
          </w:tcPr>
          <w:p>
            <w:pPr>
              <w:spacing w:line="480" w:lineRule="exact"/>
              <w:rPr>
                <w:sz w:val="24"/>
              </w:rPr>
            </w:pPr>
            <w:r>
              <w:rPr>
                <w:sz w:val="24"/>
              </w:rPr>
              <w:t>实验室与设备管理中心</w:t>
            </w:r>
          </w:p>
        </w:tc>
        <w:tc>
          <w:tcPr>
            <w:tcW w:w="2608"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公共计算机实验教学中心</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李海</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9"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spacing w:line="480" w:lineRule="exact"/>
              <w:jc w:val="left"/>
              <w:rPr>
                <w:sz w:val="24"/>
              </w:rPr>
            </w:pPr>
          </w:p>
        </w:tc>
        <w:tc>
          <w:tcPr>
            <w:tcW w:w="1477" w:type="dxa"/>
            <w:vMerge w:val="continue"/>
            <w:tcMar>
              <w:left w:w="45" w:type="dxa"/>
              <w:right w:w="45" w:type="dxa"/>
            </w:tcMar>
            <w:vAlign w:val="center"/>
          </w:tcPr>
          <w:p>
            <w:pPr>
              <w:spacing w:line="480" w:lineRule="exact"/>
              <w:rPr>
                <w:sz w:val="24"/>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6"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教师教学技能训练中心</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杨波</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8"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spacing w:line="480" w:lineRule="exact"/>
              <w:jc w:val="left"/>
              <w:rPr>
                <w:sz w:val="24"/>
              </w:rPr>
            </w:pPr>
          </w:p>
        </w:tc>
        <w:tc>
          <w:tcPr>
            <w:tcW w:w="1477" w:type="dxa"/>
            <w:vMerge w:val="continue"/>
            <w:tcMar>
              <w:left w:w="45" w:type="dxa"/>
              <w:right w:w="45" w:type="dxa"/>
            </w:tcMar>
            <w:vAlign w:val="center"/>
          </w:tcPr>
          <w:p>
            <w:pPr>
              <w:spacing w:line="480" w:lineRule="exact"/>
              <w:jc w:val="center"/>
              <w:rPr>
                <w:sz w:val="24"/>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2</w:t>
            </w:r>
          </w:p>
        </w:tc>
        <w:tc>
          <w:tcPr>
            <w:tcW w:w="1689" w:type="dxa"/>
            <w:vMerge w:val="restart"/>
            <w:tcMar>
              <w:left w:w="45" w:type="dxa"/>
              <w:right w:w="45" w:type="dxa"/>
            </w:tcMar>
            <w:vAlign w:val="center"/>
          </w:tcPr>
          <w:p>
            <w:pPr>
              <w:spacing w:line="480" w:lineRule="exact"/>
              <w:rPr>
                <w:sz w:val="24"/>
              </w:rPr>
            </w:pPr>
            <w:r>
              <w:rPr>
                <w:sz w:val="24"/>
              </w:rPr>
              <w:t>法学与公共管理学院</w:t>
            </w:r>
          </w:p>
        </w:tc>
        <w:tc>
          <w:tcPr>
            <w:tcW w:w="2608" w:type="dxa"/>
            <w:vMerge w:val="restart"/>
            <w:tcMar>
              <w:left w:w="45" w:type="dxa"/>
              <w:right w:w="45" w:type="dxa"/>
            </w:tcMar>
            <w:vAlign w:val="center"/>
          </w:tcPr>
          <w:p>
            <w:pPr>
              <w:spacing w:line="480" w:lineRule="exact"/>
              <w:jc w:val="left"/>
              <w:rPr>
                <w:sz w:val="24"/>
              </w:rPr>
            </w:pPr>
            <w:r>
              <w:rPr>
                <w:rFonts w:hint="eastAsia"/>
                <w:sz w:val="24"/>
              </w:rPr>
              <w:t>法学与管理综合实验室</w:t>
            </w:r>
          </w:p>
        </w:tc>
        <w:tc>
          <w:tcPr>
            <w:tcW w:w="1477" w:type="dxa"/>
            <w:vMerge w:val="restart"/>
            <w:tcMar>
              <w:left w:w="45" w:type="dxa"/>
              <w:right w:w="45" w:type="dxa"/>
            </w:tcMar>
            <w:vAlign w:val="center"/>
          </w:tcPr>
          <w:p>
            <w:pPr>
              <w:spacing w:line="480" w:lineRule="exact"/>
              <w:jc w:val="center"/>
              <w:rPr>
                <w:sz w:val="24"/>
              </w:rPr>
            </w:pPr>
            <w:r>
              <w:rPr>
                <w:rFonts w:hint="eastAsia"/>
                <w:sz w:val="24"/>
              </w:rPr>
              <w:t>黄炜</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2"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spacing w:line="480" w:lineRule="exact"/>
              <w:jc w:val="left"/>
              <w:rPr>
                <w:sz w:val="24"/>
              </w:rPr>
            </w:pPr>
          </w:p>
        </w:tc>
        <w:tc>
          <w:tcPr>
            <w:tcW w:w="1477" w:type="dxa"/>
            <w:vMerge w:val="continue"/>
            <w:tcMar>
              <w:left w:w="45" w:type="dxa"/>
              <w:right w:w="45" w:type="dxa"/>
            </w:tcMar>
            <w:vAlign w:val="center"/>
          </w:tcPr>
          <w:p>
            <w:pPr>
              <w:spacing w:line="480" w:lineRule="exact"/>
              <w:rPr>
                <w:sz w:val="24"/>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0"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3</w:t>
            </w:r>
          </w:p>
        </w:tc>
        <w:tc>
          <w:tcPr>
            <w:tcW w:w="1689" w:type="dxa"/>
            <w:vMerge w:val="restart"/>
            <w:tcMar>
              <w:left w:w="45" w:type="dxa"/>
              <w:right w:w="45" w:type="dxa"/>
            </w:tcMar>
            <w:vAlign w:val="center"/>
          </w:tcPr>
          <w:p>
            <w:pPr>
              <w:spacing w:line="480" w:lineRule="exact"/>
              <w:rPr>
                <w:sz w:val="24"/>
              </w:rPr>
            </w:pPr>
            <w:r>
              <w:rPr>
                <w:rFonts w:hint="eastAsia"/>
                <w:sz w:val="24"/>
              </w:rPr>
              <w:t>体育科学学院</w:t>
            </w: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体育学综合实验室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唐丽</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9"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spacing w:line="480" w:lineRule="exact"/>
              <w:jc w:val="left"/>
              <w:rPr>
                <w:sz w:val="24"/>
              </w:rPr>
            </w:pPr>
          </w:p>
        </w:tc>
        <w:tc>
          <w:tcPr>
            <w:tcW w:w="1477" w:type="dxa"/>
            <w:vMerge w:val="continue"/>
            <w:tcMar>
              <w:left w:w="45" w:type="dxa"/>
              <w:right w:w="45" w:type="dxa"/>
            </w:tcMar>
            <w:vAlign w:val="center"/>
          </w:tcPr>
          <w:p>
            <w:pPr>
              <w:spacing w:line="480" w:lineRule="exact"/>
              <w:rPr>
                <w:sz w:val="24"/>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9"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4</w:t>
            </w:r>
          </w:p>
        </w:tc>
        <w:tc>
          <w:tcPr>
            <w:tcW w:w="1689" w:type="dxa"/>
            <w:vMerge w:val="restart"/>
            <w:tcMar>
              <w:left w:w="45" w:type="dxa"/>
              <w:right w:w="45" w:type="dxa"/>
            </w:tcMar>
            <w:vAlign w:val="center"/>
          </w:tcPr>
          <w:p>
            <w:pPr>
              <w:spacing w:line="480" w:lineRule="exact"/>
              <w:rPr>
                <w:sz w:val="24"/>
              </w:rPr>
            </w:pPr>
            <w:r>
              <w:rPr>
                <w:rFonts w:hint="eastAsia" w:ascii="宋体" w:hAnsi="宋体" w:cs="宋体"/>
                <w:color w:val="000000"/>
                <w:kern w:val="0"/>
                <w:sz w:val="24"/>
                <w:lang w:bidi="ar"/>
              </w:rPr>
              <w:t>医学院</w:t>
            </w: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基础医学实验室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龚兴牡</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84"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rFonts w:ascii="宋体" w:hAnsi="宋体" w:cs="宋体"/>
                <w:color w:val="000000"/>
                <w:kern w:val="0"/>
                <w:sz w:val="24"/>
                <w:lang w:bidi="ar"/>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临床医学实验室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张钰华</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护理学实验室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张惠娟</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0"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中医学实验室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宿绍敏</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5</w:t>
            </w:r>
          </w:p>
        </w:tc>
        <w:tc>
          <w:tcPr>
            <w:tcW w:w="1689" w:type="dxa"/>
            <w:vMerge w:val="restart"/>
            <w:tcMar>
              <w:left w:w="45" w:type="dxa"/>
              <w:right w:w="45" w:type="dxa"/>
            </w:tcMar>
            <w:vAlign w:val="center"/>
          </w:tcPr>
          <w:p>
            <w:pPr>
              <w:spacing w:line="480" w:lineRule="exact"/>
              <w:rPr>
                <w:sz w:val="24"/>
              </w:rPr>
            </w:pPr>
            <w:r>
              <w:rPr>
                <w:rFonts w:hint="eastAsia" w:ascii="宋体" w:hAnsi="宋体" w:cs="宋体"/>
                <w:color w:val="000000"/>
                <w:kern w:val="0"/>
                <w:sz w:val="24"/>
                <w:lang w:bidi="ar"/>
              </w:rPr>
              <w:t>生物资源与环境科学学院</w:t>
            </w: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基础生物学实验室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田向荣</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rFonts w:ascii="宋体" w:hAnsi="宋体" w:cs="宋体"/>
                <w:color w:val="000000"/>
                <w:kern w:val="0"/>
                <w:sz w:val="24"/>
                <w:lang w:bidi="ar"/>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生物工程与技术实验室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张晓蓉</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环境科学与工程实验室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杨胜香</w:t>
            </w:r>
          </w:p>
        </w:tc>
        <w:tc>
          <w:tcPr>
            <w:tcW w:w="5552" w:type="dxa"/>
            <w:tcMar>
              <w:left w:w="45" w:type="dxa"/>
              <w:right w:w="45" w:type="dxa"/>
            </w:tcMar>
            <w:vAlign w:val="center"/>
          </w:tcPr>
          <w:p>
            <w:pPr>
              <w:spacing w:line="480" w:lineRule="exact"/>
              <w:jc w:val="left"/>
              <w:rPr>
                <w:color w:val="000000" w:themeColor="text1"/>
                <w:sz w:val="24"/>
                <w14:textFill>
                  <w14:solidFill>
                    <w14:schemeClr w14:val="tx1"/>
                  </w14:solidFill>
                </w14:textFill>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56"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83"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药学实验室</w:t>
            </w:r>
          </w:p>
        </w:tc>
        <w:tc>
          <w:tcPr>
            <w:tcW w:w="1477" w:type="dxa"/>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彭清忠</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6</w:t>
            </w:r>
          </w:p>
        </w:tc>
        <w:tc>
          <w:tcPr>
            <w:tcW w:w="1689" w:type="dxa"/>
            <w:vMerge w:val="restart"/>
            <w:tcMar>
              <w:left w:w="45" w:type="dxa"/>
              <w:right w:w="45" w:type="dxa"/>
            </w:tcMar>
            <w:vAlign w:val="center"/>
          </w:tcPr>
          <w:p>
            <w:pPr>
              <w:spacing w:line="480" w:lineRule="exact"/>
              <w:jc w:val="center"/>
              <w:rPr>
                <w:sz w:val="24"/>
              </w:rPr>
            </w:pPr>
            <w:r>
              <w:rPr>
                <w:rFonts w:hint="eastAsia" w:ascii="宋体" w:hAnsi="宋体" w:cs="宋体"/>
                <w:color w:val="000000"/>
                <w:kern w:val="0"/>
                <w:sz w:val="24"/>
                <w:lang w:bidi="ar"/>
              </w:rPr>
              <w:t>信息科学与工程学院</w:t>
            </w: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计算机与网络工程实验室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李必云</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jc w:val="center"/>
              <w:rPr>
                <w:rFonts w:ascii="宋体" w:hAnsi="宋体" w:cs="宋体"/>
                <w:color w:val="000000"/>
                <w:kern w:val="0"/>
                <w:sz w:val="24"/>
                <w:lang w:bidi="ar"/>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jc w:val="center"/>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电子与通信技术实验室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黄光亚</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6"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jc w:val="center"/>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jc w:val="center"/>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电气工程及其自动化实验室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杨徉</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5"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jc w:val="center"/>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7</w:t>
            </w:r>
          </w:p>
        </w:tc>
        <w:tc>
          <w:tcPr>
            <w:tcW w:w="1689" w:type="dxa"/>
            <w:vMerge w:val="restart"/>
            <w:tcMar>
              <w:left w:w="45" w:type="dxa"/>
              <w:right w:w="45" w:type="dxa"/>
            </w:tcMar>
            <w:vAlign w:val="center"/>
          </w:tcPr>
          <w:p>
            <w:pPr>
              <w:spacing w:line="480" w:lineRule="exact"/>
              <w:jc w:val="center"/>
              <w:rPr>
                <w:sz w:val="24"/>
              </w:rPr>
            </w:pPr>
            <w:r>
              <w:rPr>
                <w:rFonts w:hint="eastAsia" w:ascii="宋体" w:hAnsi="宋体" w:cs="宋体"/>
                <w:color w:val="000000"/>
                <w:kern w:val="0"/>
                <w:sz w:val="24"/>
                <w:lang w:bidi="ar"/>
              </w:rPr>
              <w:t>物理与机电工程学院</w:t>
            </w: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基础物理实验室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廖立新</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4"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jc w:val="center"/>
              <w:rPr>
                <w:rFonts w:ascii="宋体" w:hAnsi="宋体" w:cs="宋体"/>
                <w:color w:val="000000"/>
                <w:kern w:val="0"/>
                <w:sz w:val="24"/>
                <w:lang w:bidi="ar"/>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现代物理技术实验室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廖文虎</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73"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35"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材料科学与工程实验室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杨学弦</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72"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机械设计制造实验室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毕仁贵</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spacing w:line="480" w:lineRule="exact"/>
              <w:jc w:val="left"/>
              <w:rPr>
                <w:sz w:val="24"/>
              </w:rPr>
            </w:pPr>
          </w:p>
        </w:tc>
        <w:tc>
          <w:tcPr>
            <w:tcW w:w="1477" w:type="dxa"/>
            <w:vMerge w:val="continue"/>
            <w:tcMar>
              <w:left w:w="45" w:type="dxa"/>
              <w:right w:w="45" w:type="dxa"/>
            </w:tcMar>
            <w:vAlign w:val="center"/>
          </w:tcPr>
          <w:p>
            <w:pPr>
              <w:spacing w:line="480" w:lineRule="exact"/>
              <w:rPr>
                <w:sz w:val="24"/>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36"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8</w:t>
            </w:r>
          </w:p>
        </w:tc>
        <w:tc>
          <w:tcPr>
            <w:tcW w:w="1689" w:type="dxa"/>
            <w:vMerge w:val="restart"/>
            <w:tcMar>
              <w:left w:w="45" w:type="dxa"/>
              <w:right w:w="45" w:type="dxa"/>
            </w:tcMar>
            <w:vAlign w:val="center"/>
          </w:tcPr>
          <w:p>
            <w:pPr>
              <w:spacing w:line="480" w:lineRule="exact"/>
              <w:rPr>
                <w:sz w:val="24"/>
              </w:rPr>
            </w:pPr>
            <w:r>
              <w:rPr>
                <w:rFonts w:hint="eastAsia" w:ascii="宋体" w:hAnsi="宋体" w:cs="宋体"/>
                <w:color w:val="000000"/>
                <w:kern w:val="0"/>
                <w:sz w:val="24"/>
                <w:lang w:bidi="ar"/>
              </w:rPr>
              <w:t>化学化工学院</w:t>
            </w: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基础化学实验</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黄诚</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rFonts w:ascii="宋体" w:hAnsi="宋体" w:cs="宋体"/>
                <w:color w:val="000000"/>
                <w:kern w:val="0"/>
                <w:sz w:val="24"/>
                <w:lang w:bidi="ar"/>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rFonts w:ascii="宋体" w:hAnsi="宋体" w:cs="宋体"/>
                <w:color w:val="000000"/>
                <w:kern w:val="0"/>
                <w:sz w:val="24"/>
                <w:lang w:bidi="ar"/>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制药工程实验室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王迎春</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rFonts w:ascii="宋体" w:hAnsi="宋体" w:cs="宋体"/>
                <w:color w:val="000000"/>
                <w:kern w:val="0"/>
                <w:sz w:val="24"/>
                <w:lang w:bidi="ar"/>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7"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化工综合实验室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高峰</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89"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2"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restart"/>
            <w:tcMar>
              <w:left w:w="45" w:type="dxa"/>
              <w:right w:w="45" w:type="dxa"/>
            </w:tcMar>
            <w:vAlign w:val="center"/>
          </w:tcPr>
          <w:p>
            <w:pPr>
              <w:widowControl/>
              <w:spacing w:line="480" w:lineRule="exact"/>
              <w:jc w:val="left"/>
              <w:textAlignment w:val="center"/>
              <w:rPr>
                <w:rFonts w:ascii="宋体" w:hAnsi="宋体" w:cs="宋体"/>
                <w:color w:val="000000"/>
                <w:sz w:val="24"/>
              </w:rPr>
            </w:pPr>
            <w:r>
              <w:rPr>
                <w:rFonts w:hint="eastAsia" w:ascii="宋体" w:hAnsi="宋体" w:cs="宋体"/>
                <w:color w:val="000000"/>
                <w:kern w:val="0"/>
                <w:sz w:val="24"/>
                <w:lang w:bidi="ar"/>
              </w:rPr>
              <w:t>食品科学技术实验室</w:t>
            </w:r>
          </w:p>
        </w:tc>
        <w:tc>
          <w:tcPr>
            <w:tcW w:w="1477" w:type="dxa"/>
            <w:vMerge w:val="restart"/>
            <w:tcMar>
              <w:left w:w="45" w:type="dxa"/>
              <w:right w:w="45" w:type="dxa"/>
            </w:tcMar>
            <w:vAlign w:val="center"/>
          </w:tcPr>
          <w:p>
            <w:pPr>
              <w:widowControl/>
              <w:spacing w:line="480" w:lineRule="exact"/>
              <w:jc w:val="center"/>
              <w:textAlignment w:val="center"/>
              <w:rPr>
                <w:rFonts w:ascii="宋体" w:hAnsi="宋体" w:cs="宋体"/>
                <w:color w:val="000000"/>
                <w:sz w:val="24"/>
              </w:rPr>
            </w:pPr>
            <w:r>
              <w:rPr>
                <w:rFonts w:hint="eastAsia" w:ascii="宋体" w:hAnsi="宋体" w:cs="宋体"/>
                <w:color w:val="000000"/>
                <w:kern w:val="0"/>
                <w:sz w:val="24"/>
                <w:lang w:bidi="ar"/>
              </w:rPr>
              <w:t>尹红</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sz w:val="24"/>
              </w:rPr>
            </w:pPr>
          </w:p>
        </w:tc>
        <w:tc>
          <w:tcPr>
            <w:tcW w:w="2608" w:type="dxa"/>
            <w:vMerge w:val="continue"/>
            <w:tcMar>
              <w:left w:w="45" w:type="dxa"/>
              <w:right w:w="45" w:type="dxa"/>
            </w:tcMar>
            <w:vAlign w:val="center"/>
          </w:tcPr>
          <w:p>
            <w:pPr>
              <w:widowControl/>
              <w:spacing w:line="480" w:lineRule="exact"/>
              <w:jc w:val="left"/>
              <w:textAlignment w:val="center"/>
              <w:rPr>
                <w:rFonts w:ascii="宋体" w:hAnsi="宋体" w:cs="宋体"/>
                <w:color w:val="000000"/>
                <w:kern w:val="0"/>
                <w:sz w:val="24"/>
                <w:lang w:bidi="ar"/>
              </w:rPr>
            </w:pPr>
          </w:p>
        </w:tc>
        <w:tc>
          <w:tcPr>
            <w:tcW w:w="1477" w:type="dxa"/>
            <w:vMerge w:val="continue"/>
            <w:tcMar>
              <w:left w:w="45" w:type="dxa"/>
              <w:right w:w="45" w:type="dxa"/>
            </w:tcMar>
            <w:vAlign w:val="center"/>
          </w:tcPr>
          <w:p>
            <w:pPr>
              <w:widowControl/>
              <w:spacing w:line="480" w:lineRule="exact"/>
              <w:jc w:val="center"/>
              <w:textAlignment w:val="center"/>
              <w:rPr>
                <w:rFonts w:ascii="宋体" w:hAnsi="宋体" w:cs="宋体"/>
                <w:color w:val="000000"/>
                <w:kern w:val="0"/>
                <w:sz w:val="24"/>
                <w:lang w:bidi="ar"/>
              </w:rPr>
            </w:pP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1" w:hRule="atLeast"/>
          <w:jc w:val="center"/>
        </w:trPr>
        <w:tc>
          <w:tcPr>
            <w:tcW w:w="608" w:type="dxa"/>
            <w:tcMar>
              <w:left w:w="45" w:type="dxa"/>
              <w:right w:w="45" w:type="dxa"/>
            </w:tcMar>
            <w:vAlign w:val="center"/>
          </w:tcPr>
          <w:p>
            <w:pPr>
              <w:spacing w:line="480" w:lineRule="exact"/>
              <w:jc w:val="center"/>
              <w:rPr>
                <w:sz w:val="24"/>
              </w:rPr>
            </w:pPr>
            <w:r>
              <w:rPr>
                <w:rFonts w:hint="eastAsia"/>
                <w:sz w:val="24"/>
              </w:rPr>
              <w:t>9</w:t>
            </w:r>
          </w:p>
        </w:tc>
        <w:tc>
          <w:tcPr>
            <w:tcW w:w="1689"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商学院</w:t>
            </w: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经济管理综合实验室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欧阳胜</w:t>
            </w:r>
          </w:p>
        </w:tc>
        <w:tc>
          <w:tcPr>
            <w:tcW w:w="5552" w:type="dxa"/>
            <w:tcMar>
              <w:left w:w="45" w:type="dxa"/>
              <w:right w:w="45" w:type="dxa"/>
            </w:tcMar>
            <w:vAlign w:val="center"/>
          </w:tcPr>
          <w:p>
            <w:pPr>
              <w:widowControl/>
              <w:jc w:val="left"/>
              <w:textAlignment w:val="center"/>
              <w:rPr>
                <w:rFonts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4" w:hRule="atLeast"/>
          <w:jc w:val="center"/>
        </w:trPr>
        <w:tc>
          <w:tcPr>
            <w:tcW w:w="608" w:type="dxa"/>
            <w:vMerge w:val="restart"/>
            <w:tcMar>
              <w:left w:w="45" w:type="dxa"/>
              <w:right w:w="45" w:type="dxa"/>
            </w:tcMar>
            <w:vAlign w:val="center"/>
          </w:tcPr>
          <w:p>
            <w:pPr>
              <w:spacing w:line="480" w:lineRule="exact"/>
              <w:jc w:val="center"/>
              <w:rPr>
                <w:rFonts w:hint="eastAsia"/>
                <w:sz w:val="24"/>
              </w:rPr>
            </w:pPr>
            <w:r>
              <w:rPr>
                <w:rFonts w:hint="eastAsia"/>
                <w:sz w:val="24"/>
              </w:rPr>
              <w:t>10</w:t>
            </w:r>
          </w:p>
        </w:tc>
        <w:tc>
          <w:tcPr>
            <w:tcW w:w="1689" w:type="dxa"/>
            <w:vMerge w:val="restart"/>
            <w:tcMar>
              <w:left w:w="45" w:type="dxa"/>
              <w:right w:w="4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外国语学院</w:t>
            </w: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外语基础技能实验室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修伟</w:t>
            </w:r>
          </w:p>
        </w:tc>
        <w:tc>
          <w:tcPr>
            <w:tcW w:w="5552" w:type="dxa"/>
            <w:tcMar>
              <w:left w:w="45" w:type="dxa"/>
              <w:right w:w="45" w:type="dxa"/>
            </w:tcMar>
            <w:vAlign w:val="center"/>
          </w:tcPr>
          <w:p>
            <w:pPr>
              <w:widowControl/>
              <w:jc w:val="left"/>
              <w:textAlignment w:val="center"/>
              <w:rPr>
                <w:rFonts w:hint="eastAsia"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29" w:hRule="atLeast"/>
          <w:jc w:val="center"/>
        </w:trPr>
        <w:tc>
          <w:tcPr>
            <w:tcW w:w="608" w:type="dxa"/>
            <w:vMerge w:val="continue"/>
            <w:tcMar>
              <w:left w:w="45" w:type="dxa"/>
              <w:right w:w="45" w:type="dxa"/>
            </w:tcMar>
            <w:vAlign w:val="center"/>
          </w:tcPr>
          <w:p>
            <w:pPr>
              <w:spacing w:line="480" w:lineRule="exact"/>
              <w:jc w:val="center"/>
              <w:rPr>
                <w:rFonts w:hint="eastAsia"/>
                <w:sz w:val="24"/>
              </w:rPr>
            </w:pPr>
          </w:p>
        </w:tc>
        <w:tc>
          <w:tcPr>
            <w:tcW w:w="1689" w:type="dxa"/>
            <w:vMerge w:val="continue"/>
            <w:tcMar>
              <w:left w:w="45" w:type="dxa"/>
              <w:right w:w="45" w:type="dxa"/>
            </w:tcMar>
            <w:vAlign w:val="center"/>
          </w:tcPr>
          <w:p>
            <w:pPr>
              <w:widowControl/>
              <w:jc w:val="center"/>
              <w:textAlignment w:val="center"/>
              <w:rPr>
                <w:rFonts w:hint="eastAsia" w:ascii="宋体" w:hAnsi="宋体" w:cs="宋体"/>
                <w:color w:val="000000"/>
                <w:kern w:val="0"/>
                <w:sz w:val="24"/>
                <w:lang w:bidi="ar"/>
              </w:rPr>
            </w:pP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外语综合技能实验室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龙鹏屹</w:t>
            </w:r>
          </w:p>
        </w:tc>
        <w:tc>
          <w:tcPr>
            <w:tcW w:w="5552" w:type="dxa"/>
            <w:tcMar>
              <w:left w:w="45" w:type="dxa"/>
              <w:right w:w="45" w:type="dxa"/>
            </w:tcMar>
            <w:vAlign w:val="center"/>
          </w:tcPr>
          <w:p>
            <w:pPr>
              <w:widowControl/>
              <w:jc w:val="left"/>
              <w:textAlignment w:val="center"/>
              <w:rPr>
                <w:rFonts w:hint="eastAsia"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17" w:hRule="atLeast"/>
          <w:jc w:val="center"/>
        </w:trPr>
        <w:tc>
          <w:tcPr>
            <w:tcW w:w="608" w:type="dxa"/>
            <w:vMerge w:val="restart"/>
            <w:tcMar>
              <w:left w:w="45" w:type="dxa"/>
              <w:right w:w="45" w:type="dxa"/>
            </w:tcMar>
            <w:vAlign w:val="center"/>
          </w:tcPr>
          <w:p>
            <w:pPr>
              <w:spacing w:line="480" w:lineRule="exact"/>
              <w:jc w:val="center"/>
              <w:rPr>
                <w:rFonts w:hint="eastAsia"/>
                <w:sz w:val="24"/>
              </w:rPr>
            </w:pPr>
            <w:r>
              <w:rPr>
                <w:rFonts w:hint="eastAsia"/>
                <w:sz w:val="24"/>
              </w:rPr>
              <w:t>11</w:t>
            </w:r>
          </w:p>
        </w:tc>
        <w:tc>
          <w:tcPr>
            <w:tcW w:w="1689" w:type="dxa"/>
            <w:vMerge w:val="restart"/>
            <w:tcMar>
              <w:left w:w="45" w:type="dxa"/>
              <w:right w:w="4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土木工程与建筑学院</w:t>
            </w: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规划设计实验室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朱深海</w:t>
            </w:r>
          </w:p>
        </w:tc>
        <w:tc>
          <w:tcPr>
            <w:tcW w:w="5552" w:type="dxa"/>
            <w:tcMar>
              <w:left w:w="45" w:type="dxa"/>
              <w:right w:w="45" w:type="dxa"/>
            </w:tcMar>
            <w:vAlign w:val="center"/>
          </w:tcPr>
          <w:p>
            <w:pPr>
              <w:widowControl/>
              <w:jc w:val="left"/>
              <w:textAlignment w:val="center"/>
              <w:rPr>
                <w:rFonts w:hint="eastAsia"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51" w:hRule="atLeast"/>
          <w:jc w:val="center"/>
        </w:trPr>
        <w:tc>
          <w:tcPr>
            <w:tcW w:w="608" w:type="dxa"/>
            <w:vMerge w:val="continue"/>
            <w:tcMar>
              <w:left w:w="45" w:type="dxa"/>
              <w:right w:w="45" w:type="dxa"/>
            </w:tcMar>
            <w:vAlign w:val="center"/>
          </w:tcPr>
          <w:p>
            <w:pPr>
              <w:spacing w:line="480" w:lineRule="exact"/>
              <w:jc w:val="center"/>
              <w:rPr>
                <w:rFonts w:hint="eastAsia"/>
                <w:sz w:val="24"/>
              </w:rPr>
            </w:pPr>
          </w:p>
        </w:tc>
        <w:tc>
          <w:tcPr>
            <w:tcW w:w="1689" w:type="dxa"/>
            <w:vMerge w:val="continue"/>
            <w:tcMar>
              <w:left w:w="45" w:type="dxa"/>
              <w:right w:w="45" w:type="dxa"/>
            </w:tcMar>
            <w:vAlign w:val="center"/>
          </w:tcPr>
          <w:p>
            <w:pPr>
              <w:widowControl/>
              <w:jc w:val="center"/>
              <w:textAlignment w:val="center"/>
              <w:rPr>
                <w:rFonts w:hint="eastAsia" w:ascii="宋体" w:hAnsi="宋体" w:cs="宋体"/>
                <w:color w:val="000000"/>
                <w:kern w:val="0"/>
                <w:sz w:val="24"/>
                <w:lang w:bidi="ar"/>
              </w:rPr>
            </w:pP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土木工程实验室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卓德兵</w:t>
            </w:r>
          </w:p>
        </w:tc>
        <w:tc>
          <w:tcPr>
            <w:tcW w:w="5552" w:type="dxa"/>
            <w:tcMar>
              <w:left w:w="45" w:type="dxa"/>
              <w:right w:w="45" w:type="dxa"/>
            </w:tcMar>
            <w:vAlign w:val="center"/>
          </w:tcPr>
          <w:p>
            <w:pPr>
              <w:spacing w:line="480" w:lineRule="exact"/>
              <w:jc w:val="left"/>
              <w:rPr>
                <w:rFonts w:hint="eastAsia"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608" w:type="dxa"/>
            <w:vMerge w:val="continue"/>
            <w:tcMar>
              <w:left w:w="45" w:type="dxa"/>
              <w:right w:w="45" w:type="dxa"/>
            </w:tcMar>
            <w:vAlign w:val="center"/>
          </w:tcPr>
          <w:p>
            <w:pPr>
              <w:spacing w:line="480" w:lineRule="exact"/>
              <w:jc w:val="center"/>
              <w:rPr>
                <w:rFonts w:hint="eastAsia"/>
                <w:sz w:val="24"/>
              </w:rPr>
            </w:pPr>
          </w:p>
        </w:tc>
        <w:tc>
          <w:tcPr>
            <w:tcW w:w="1689" w:type="dxa"/>
            <w:vMerge w:val="continue"/>
            <w:tcMar>
              <w:left w:w="45" w:type="dxa"/>
              <w:right w:w="45" w:type="dxa"/>
            </w:tcMar>
            <w:vAlign w:val="center"/>
          </w:tcPr>
          <w:p>
            <w:pPr>
              <w:widowControl/>
              <w:jc w:val="center"/>
              <w:textAlignment w:val="center"/>
              <w:rPr>
                <w:rFonts w:hint="eastAsia" w:ascii="宋体" w:hAnsi="宋体" w:cs="宋体"/>
                <w:color w:val="000000"/>
                <w:kern w:val="0"/>
                <w:sz w:val="24"/>
                <w:lang w:bidi="ar"/>
              </w:rPr>
            </w:pP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数字地理实验室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李悦丰</w:t>
            </w:r>
          </w:p>
        </w:tc>
        <w:tc>
          <w:tcPr>
            <w:tcW w:w="5552" w:type="dxa"/>
            <w:tcMar>
              <w:left w:w="45" w:type="dxa"/>
              <w:right w:w="45" w:type="dxa"/>
            </w:tcMar>
            <w:vAlign w:val="center"/>
          </w:tcPr>
          <w:p>
            <w:pPr>
              <w:widowControl/>
              <w:jc w:val="left"/>
              <w:textAlignment w:val="center"/>
              <w:rPr>
                <w:rFonts w:hint="eastAsia"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608" w:type="dxa"/>
            <w:tcMar>
              <w:left w:w="45" w:type="dxa"/>
              <w:right w:w="45" w:type="dxa"/>
            </w:tcMar>
            <w:vAlign w:val="center"/>
          </w:tcPr>
          <w:p>
            <w:pPr>
              <w:spacing w:line="480" w:lineRule="exact"/>
              <w:jc w:val="center"/>
              <w:rPr>
                <w:rFonts w:hint="eastAsia"/>
                <w:sz w:val="24"/>
              </w:rPr>
            </w:pPr>
            <w:r>
              <w:rPr>
                <w:rFonts w:hint="eastAsia"/>
                <w:sz w:val="24"/>
              </w:rPr>
              <w:t>12</w:t>
            </w:r>
          </w:p>
        </w:tc>
        <w:tc>
          <w:tcPr>
            <w:tcW w:w="1689" w:type="dxa"/>
            <w:tcMar>
              <w:left w:w="45" w:type="dxa"/>
              <w:right w:w="4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软件服务外包学院</w:t>
            </w: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软件工程综合实验室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陈生萍</w:t>
            </w:r>
          </w:p>
        </w:tc>
        <w:tc>
          <w:tcPr>
            <w:tcW w:w="5552" w:type="dxa"/>
            <w:tcMar>
              <w:left w:w="45" w:type="dxa"/>
              <w:right w:w="45" w:type="dxa"/>
            </w:tcMar>
            <w:vAlign w:val="center"/>
          </w:tcPr>
          <w:p>
            <w:pPr>
              <w:widowControl/>
              <w:jc w:val="left"/>
              <w:textAlignment w:val="center"/>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39" w:hRule="atLeast"/>
          <w:jc w:val="center"/>
        </w:trPr>
        <w:tc>
          <w:tcPr>
            <w:tcW w:w="608" w:type="dxa"/>
            <w:vMerge w:val="restart"/>
            <w:tcMar>
              <w:left w:w="45" w:type="dxa"/>
              <w:right w:w="45" w:type="dxa"/>
            </w:tcMar>
            <w:vAlign w:val="center"/>
          </w:tcPr>
          <w:p>
            <w:pPr>
              <w:spacing w:line="480" w:lineRule="exact"/>
              <w:jc w:val="center"/>
              <w:rPr>
                <w:rFonts w:hint="eastAsia"/>
                <w:sz w:val="24"/>
              </w:rPr>
            </w:pPr>
            <w:r>
              <w:rPr>
                <w:rFonts w:hint="eastAsia"/>
                <w:sz w:val="24"/>
              </w:rPr>
              <w:t>13</w:t>
            </w:r>
          </w:p>
        </w:tc>
        <w:tc>
          <w:tcPr>
            <w:tcW w:w="1689" w:type="dxa"/>
            <w:vMerge w:val="restart"/>
            <w:tcMar>
              <w:left w:w="45" w:type="dxa"/>
              <w:right w:w="45" w:type="dxa"/>
            </w:tcMar>
            <w:vAlign w:val="center"/>
          </w:tcPr>
          <w:p>
            <w:pPr>
              <w:widowControl/>
              <w:jc w:val="center"/>
              <w:textAlignment w:val="center"/>
              <w:rPr>
                <w:rFonts w:hint="eastAsia" w:ascii="宋体" w:hAnsi="宋体" w:cs="宋体"/>
                <w:color w:val="000000"/>
                <w:kern w:val="0"/>
                <w:sz w:val="24"/>
                <w:lang w:bidi="ar"/>
              </w:rPr>
            </w:pPr>
            <w:r>
              <w:rPr>
                <w:rFonts w:hint="eastAsia" w:ascii="宋体" w:hAnsi="宋体" w:cs="宋体"/>
                <w:color w:val="000000"/>
                <w:kern w:val="0"/>
                <w:sz w:val="24"/>
                <w:lang w:bidi="ar"/>
              </w:rPr>
              <w:t>旅游与管理工程学院</w:t>
            </w: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旅游管理综合实验室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李小玉</w:t>
            </w:r>
          </w:p>
        </w:tc>
        <w:tc>
          <w:tcPr>
            <w:tcW w:w="5552" w:type="dxa"/>
            <w:tcMar>
              <w:left w:w="45" w:type="dxa"/>
              <w:right w:w="45" w:type="dxa"/>
            </w:tcMar>
            <w:vAlign w:val="center"/>
          </w:tcPr>
          <w:p>
            <w:pPr>
              <w:widowControl/>
              <w:jc w:val="left"/>
              <w:textAlignment w:val="center"/>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8" w:hRule="atLeast"/>
          <w:jc w:val="center"/>
        </w:trPr>
        <w:tc>
          <w:tcPr>
            <w:tcW w:w="608" w:type="dxa"/>
            <w:vMerge w:val="continue"/>
            <w:tcMar>
              <w:left w:w="45" w:type="dxa"/>
              <w:right w:w="45" w:type="dxa"/>
            </w:tcMar>
            <w:vAlign w:val="center"/>
          </w:tcPr>
          <w:p>
            <w:pPr>
              <w:spacing w:line="480" w:lineRule="exact"/>
              <w:jc w:val="center"/>
              <w:rPr>
                <w:rFonts w:hint="eastAsia"/>
                <w:sz w:val="24"/>
              </w:rPr>
            </w:pPr>
          </w:p>
        </w:tc>
        <w:tc>
          <w:tcPr>
            <w:tcW w:w="1689" w:type="dxa"/>
            <w:vMerge w:val="continue"/>
            <w:tcMar>
              <w:left w:w="45" w:type="dxa"/>
              <w:right w:w="45" w:type="dxa"/>
            </w:tcMar>
            <w:vAlign w:val="center"/>
          </w:tcPr>
          <w:p>
            <w:pPr>
              <w:widowControl/>
              <w:jc w:val="center"/>
              <w:textAlignment w:val="center"/>
              <w:rPr>
                <w:rFonts w:hint="eastAsia" w:ascii="宋体" w:hAnsi="宋体" w:cs="宋体"/>
                <w:color w:val="000000"/>
                <w:kern w:val="0"/>
                <w:sz w:val="24"/>
                <w:lang w:bidi="ar"/>
              </w:rPr>
            </w:pP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管理科学综合实验室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肖文杰</w:t>
            </w:r>
          </w:p>
        </w:tc>
        <w:tc>
          <w:tcPr>
            <w:tcW w:w="5552" w:type="dxa"/>
            <w:tcMar>
              <w:left w:w="45" w:type="dxa"/>
              <w:right w:w="45" w:type="dxa"/>
            </w:tcMar>
            <w:vAlign w:val="center"/>
          </w:tcPr>
          <w:p>
            <w:pPr>
              <w:widowControl/>
              <w:jc w:val="left"/>
              <w:textAlignment w:val="center"/>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70" w:hRule="atLeast"/>
          <w:jc w:val="center"/>
        </w:trPr>
        <w:tc>
          <w:tcPr>
            <w:tcW w:w="608" w:type="dxa"/>
            <w:vMerge w:val="restart"/>
            <w:tcMar>
              <w:left w:w="45" w:type="dxa"/>
              <w:right w:w="45" w:type="dxa"/>
            </w:tcMar>
            <w:vAlign w:val="center"/>
          </w:tcPr>
          <w:p>
            <w:pPr>
              <w:spacing w:line="480" w:lineRule="exact"/>
              <w:jc w:val="center"/>
              <w:rPr>
                <w:sz w:val="24"/>
              </w:rPr>
            </w:pPr>
            <w:r>
              <w:rPr>
                <w:rFonts w:hint="eastAsia"/>
                <w:sz w:val="24"/>
              </w:rPr>
              <w:t>14</w:t>
            </w:r>
          </w:p>
        </w:tc>
        <w:tc>
          <w:tcPr>
            <w:tcW w:w="1689" w:type="dxa"/>
            <w:vMerge w:val="restart"/>
            <w:tcMar>
              <w:left w:w="45" w:type="dxa"/>
              <w:right w:w="45" w:type="dxa"/>
            </w:tcMar>
            <w:vAlign w:val="center"/>
          </w:tcPr>
          <w:p>
            <w:pPr>
              <w:spacing w:line="480" w:lineRule="exact"/>
              <w:rPr>
                <w:sz w:val="24"/>
              </w:rPr>
            </w:pPr>
            <w:r>
              <w:rPr>
                <w:rFonts w:hint="eastAsia" w:ascii="宋体" w:hAnsi="宋体" w:cs="宋体"/>
                <w:color w:val="000000"/>
                <w:kern w:val="0"/>
                <w:sz w:val="24"/>
                <w:lang w:bidi="ar"/>
              </w:rPr>
              <w:t>国际交流与公共外语教育学院</w:t>
            </w: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语言基础实验室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李永平</w:t>
            </w:r>
          </w:p>
        </w:tc>
        <w:tc>
          <w:tcPr>
            <w:tcW w:w="5552" w:type="dxa"/>
            <w:tcMar>
              <w:left w:w="45" w:type="dxa"/>
              <w:right w:w="45" w:type="dxa"/>
            </w:tcMar>
            <w:vAlign w:val="center"/>
          </w:tcPr>
          <w:p>
            <w:pPr>
              <w:widowControl/>
              <w:jc w:val="left"/>
              <w:textAlignment w:val="center"/>
              <w:rPr>
                <w:rFonts w:hint="eastAsia" w:ascii="宋体" w:hAnsi="宋体" w:cs="宋体"/>
                <w:color w:val="000000"/>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53" w:hRule="atLeast"/>
          <w:jc w:val="center"/>
        </w:trPr>
        <w:tc>
          <w:tcPr>
            <w:tcW w:w="608" w:type="dxa"/>
            <w:vMerge w:val="continue"/>
            <w:tcMar>
              <w:left w:w="45" w:type="dxa"/>
              <w:right w:w="45" w:type="dxa"/>
            </w:tcMar>
            <w:vAlign w:val="center"/>
          </w:tcPr>
          <w:p>
            <w:pPr>
              <w:spacing w:line="480" w:lineRule="exact"/>
              <w:jc w:val="center"/>
              <w:rPr>
                <w:sz w:val="24"/>
              </w:rPr>
            </w:pPr>
          </w:p>
        </w:tc>
        <w:tc>
          <w:tcPr>
            <w:tcW w:w="1689" w:type="dxa"/>
            <w:vMerge w:val="continue"/>
            <w:tcMar>
              <w:left w:w="45" w:type="dxa"/>
              <w:right w:w="45" w:type="dxa"/>
            </w:tcMar>
            <w:vAlign w:val="center"/>
          </w:tcPr>
          <w:p>
            <w:pPr>
              <w:spacing w:line="480" w:lineRule="exact"/>
              <w:rPr>
                <w:rFonts w:ascii="宋体" w:hAnsi="宋体" w:cs="宋体"/>
                <w:color w:val="000000"/>
                <w:kern w:val="0"/>
                <w:sz w:val="24"/>
                <w:lang w:bidi="ar"/>
              </w:rPr>
            </w:pPr>
          </w:p>
        </w:tc>
        <w:tc>
          <w:tcPr>
            <w:tcW w:w="2608"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商务英语实验室</w:t>
            </w:r>
          </w:p>
        </w:tc>
        <w:tc>
          <w:tcPr>
            <w:tcW w:w="1477" w:type="dxa"/>
            <w:tcMar>
              <w:left w:w="45" w:type="dxa"/>
              <w:right w:w="45" w:type="dxa"/>
            </w:tcMar>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刘瑛</w:t>
            </w:r>
          </w:p>
        </w:tc>
        <w:tc>
          <w:tcPr>
            <w:tcW w:w="5552" w:type="dxa"/>
            <w:tcMar>
              <w:left w:w="45" w:type="dxa"/>
              <w:right w:w="45" w:type="dxa"/>
            </w:tcMar>
            <w:vAlign w:val="center"/>
          </w:tcPr>
          <w:p>
            <w:pPr>
              <w:spacing w:line="480" w:lineRule="exact"/>
              <w:jc w:val="left"/>
              <w:rPr>
                <w:sz w:val="24"/>
              </w:rPr>
            </w:pPr>
          </w:p>
        </w:tc>
        <w:tc>
          <w:tcPr>
            <w:tcW w:w="1875" w:type="dxa"/>
            <w:tcMar>
              <w:left w:w="45" w:type="dxa"/>
              <w:right w:w="45" w:type="dxa"/>
            </w:tcMar>
            <w:vAlign w:val="center"/>
          </w:tcPr>
          <w:p>
            <w:pPr>
              <w:spacing w:line="480" w:lineRule="exact"/>
              <w:jc w:val="center"/>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tcPr>
          <w:p>
            <w:pPr>
              <w:spacing w:line="320" w:lineRule="exact"/>
              <w:jc w:val="center"/>
              <w:rPr>
                <w:sz w:val="24"/>
              </w:rPr>
            </w:pPr>
            <w:r>
              <w:rPr>
                <w:rFonts w:hint="eastAsia"/>
                <w:sz w:val="24"/>
              </w:rPr>
              <w:t>15</w:t>
            </w:r>
          </w:p>
        </w:tc>
        <w:tc>
          <w:tcPr>
            <w:tcW w:w="1689" w:type="dxa"/>
            <w:vMerge w:val="restart"/>
          </w:tcPr>
          <w:p>
            <w:pPr>
              <w:spacing w:line="320" w:lineRule="exact"/>
              <w:rPr>
                <w:sz w:val="24"/>
              </w:rPr>
            </w:pPr>
            <w:r>
              <w:rPr>
                <w:rFonts w:hint="eastAsia"/>
                <w:sz w:val="24"/>
              </w:rPr>
              <w:t>生物资源与环境科学学院</w:t>
            </w:r>
          </w:p>
        </w:tc>
        <w:tc>
          <w:tcPr>
            <w:tcW w:w="2608" w:type="dxa"/>
            <w:vMerge w:val="restart"/>
          </w:tcPr>
          <w:p>
            <w:pPr>
              <w:spacing w:line="320" w:lineRule="exact"/>
              <w:rPr>
                <w:sz w:val="24"/>
              </w:rPr>
            </w:pPr>
            <w:r>
              <w:rPr>
                <w:rFonts w:hint="eastAsia"/>
                <w:sz w:val="24"/>
              </w:rPr>
              <w:t>杜仲综合利用技术国家地方联合工程实验室</w:t>
            </w:r>
          </w:p>
        </w:tc>
        <w:tc>
          <w:tcPr>
            <w:tcW w:w="1477" w:type="dxa"/>
            <w:vMerge w:val="restart"/>
          </w:tcPr>
          <w:p>
            <w:pPr>
              <w:spacing w:line="320" w:lineRule="exact"/>
              <w:rPr>
                <w:sz w:val="24"/>
              </w:rPr>
            </w:pPr>
            <w:r>
              <w:rPr>
                <w:rFonts w:hint="eastAsia"/>
                <w:sz w:val="24"/>
              </w:rPr>
              <w:t>李克纲</w:t>
            </w:r>
          </w:p>
        </w:tc>
        <w:tc>
          <w:tcPr>
            <w:tcW w:w="5552" w:type="dxa"/>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tcPr>
          <w:p>
            <w:pPr>
              <w:spacing w:line="320" w:lineRule="exact"/>
              <w:jc w:val="center"/>
              <w:rPr>
                <w:sz w:val="24"/>
              </w:rPr>
            </w:pPr>
          </w:p>
        </w:tc>
        <w:tc>
          <w:tcPr>
            <w:tcW w:w="1689" w:type="dxa"/>
            <w:vMerge w:val="continue"/>
          </w:tcPr>
          <w:p>
            <w:pPr>
              <w:spacing w:line="320" w:lineRule="exact"/>
              <w:rPr>
                <w:sz w:val="24"/>
              </w:rPr>
            </w:pPr>
          </w:p>
        </w:tc>
        <w:tc>
          <w:tcPr>
            <w:tcW w:w="2608" w:type="dxa"/>
            <w:vMerge w:val="continue"/>
          </w:tcPr>
          <w:p>
            <w:pPr>
              <w:spacing w:line="320" w:lineRule="exact"/>
              <w:rPr>
                <w:sz w:val="24"/>
              </w:rPr>
            </w:pPr>
          </w:p>
        </w:tc>
        <w:tc>
          <w:tcPr>
            <w:tcW w:w="1477" w:type="dxa"/>
            <w:vMerge w:val="continue"/>
          </w:tcPr>
          <w:p>
            <w:pPr>
              <w:spacing w:line="320" w:lineRule="exact"/>
              <w:rPr>
                <w:sz w:val="24"/>
              </w:rPr>
            </w:pPr>
          </w:p>
        </w:tc>
        <w:tc>
          <w:tcPr>
            <w:tcW w:w="5552" w:type="dxa"/>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tcPr>
          <w:p>
            <w:pPr>
              <w:spacing w:line="320" w:lineRule="exact"/>
              <w:jc w:val="center"/>
              <w:rPr>
                <w:sz w:val="24"/>
              </w:rPr>
            </w:pPr>
          </w:p>
        </w:tc>
        <w:tc>
          <w:tcPr>
            <w:tcW w:w="1689" w:type="dxa"/>
            <w:vMerge w:val="continue"/>
          </w:tcPr>
          <w:p>
            <w:pPr>
              <w:spacing w:line="320" w:lineRule="exact"/>
              <w:rPr>
                <w:sz w:val="24"/>
              </w:rPr>
            </w:pPr>
          </w:p>
        </w:tc>
        <w:tc>
          <w:tcPr>
            <w:tcW w:w="2608" w:type="dxa"/>
            <w:vMerge w:val="continue"/>
          </w:tcPr>
          <w:p>
            <w:pPr>
              <w:spacing w:line="320" w:lineRule="exact"/>
              <w:rPr>
                <w:sz w:val="24"/>
              </w:rPr>
            </w:pPr>
          </w:p>
        </w:tc>
        <w:tc>
          <w:tcPr>
            <w:tcW w:w="1477" w:type="dxa"/>
            <w:vMerge w:val="continue"/>
          </w:tcPr>
          <w:p>
            <w:pPr>
              <w:spacing w:line="320" w:lineRule="exact"/>
              <w:rPr>
                <w:sz w:val="24"/>
              </w:rPr>
            </w:pPr>
          </w:p>
        </w:tc>
        <w:tc>
          <w:tcPr>
            <w:tcW w:w="5552" w:type="dxa"/>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16</w:t>
            </w:r>
          </w:p>
        </w:tc>
        <w:tc>
          <w:tcPr>
            <w:tcW w:w="1689" w:type="dxa"/>
            <w:vMerge w:val="restart"/>
            <w:vAlign w:val="center"/>
          </w:tcPr>
          <w:p>
            <w:pPr>
              <w:spacing w:line="320" w:lineRule="exact"/>
              <w:rPr>
                <w:sz w:val="24"/>
              </w:rPr>
            </w:pPr>
            <w:r>
              <w:rPr>
                <w:sz w:val="24"/>
              </w:rPr>
              <w:t>化学化工学院</w:t>
            </w:r>
          </w:p>
        </w:tc>
        <w:tc>
          <w:tcPr>
            <w:tcW w:w="2608" w:type="dxa"/>
            <w:vMerge w:val="restart"/>
            <w:vAlign w:val="center"/>
          </w:tcPr>
          <w:p>
            <w:pPr>
              <w:spacing w:line="320" w:lineRule="exact"/>
              <w:rPr>
                <w:sz w:val="24"/>
              </w:rPr>
            </w:pPr>
            <w:r>
              <w:rPr>
                <w:rFonts w:hint="eastAsia"/>
                <w:sz w:val="24"/>
              </w:rPr>
              <w:t>矿物清洁生产与绿色功能材料开发湖南省重点实验室</w:t>
            </w:r>
          </w:p>
        </w:tc>
        <w:tc>
          <w:tcPr>
            <w:tcW w:w="1477" w:type="dxa"/>
            <w:vMerge w:val="restart"/>
            <w:vAlign w:val="center"/>
          </w:tcPr>
          <w:p>
            <w:pPr>
              <w:spacing w:line="320" w:lineRule="exact"/>
              <w:rPr>
                <w:sz w:val="24"/>
              </w:rPr>
            </w:pPr>
            <w:r>
              <w:rPr>
                <w:sz w:val="24"/>
              </w:rPr>
              <w:t>李佑稷</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17</w:t>
            </w:r>
          </w:p>
        </w:tc>
        <w:tc>
          <w:tcPr>
            <w:tcW w:w="1689" w:type="dxa"/>
            <w:vMerge w:val="restart"/>
            <w:vAlign w:val="center"/>
          </w:tcPr>
          <w:p>
            <w:pPr>
              <w:spacing w:line="320" w:lineRule="exact"/>
              <w:rPr>
                <w:sz w:val="24"/>
              </w:rPr>
            </w:pPr>
            <w:r>
              <w:rPr>
                <w:sz w:val="24"/>
              </w:rPr>
              <w:t>化学化工学院</w:t>
            </w:r>
          </w:p>
        </w:tc>
        <w:tc>
          <w:tcPr>
            <w:tcW w:w="2608" w:type="dxa"/>
            <w:vMerge w:val="restart"/>
            <w:vAlign w:val="center"/>
          </w:tcPr>
          <w:p>
            <w:pPr>
              <w:spacing w:line="320" w:lineRule="exact"/>
              <w:rPr>
                <w:sz w:val="24"/>
              </w:rPr>
            </w:pPr>
            <w:r>
              <w:rPr>
                <w:rFonts w:hint="eastAsia"/>
                <w:sz w:val="24"/>
              </w:rPr>
              <w:t>锰锌矿业重金属污染综合防治技术湖南省工程实验室</w:t>
            </w:r>
          </w:p>
        </w:tc>
        <w:tc>
          <w:tcPr>
            <w:tcW w:w="1477" w:type="dxa"/>
            <w:vMerge w:val="restart"/>
            <w:vAlign w:val="center"/>
          </w:tcPr>
          <w:p>
            <w:pPr>
              <w:spacing w:line="320" w:lineRule="exact"/>
              <w:rPr>
                <w:sz w:val="24"/>
              </w:rPr>
            </w:pPr>
            <w:r>
              <w:rPr>
                <w:rFonts w:hint="eastAsia"/>
                <w:sz w:val="24"/>
              </w:rPr>
              <w:t>彭清静</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47" w:hRule="atLeast"/>
          <w:jc w:val="center"/>
        </w:trPr>
        <w:tc>
          <w:tcPr>
            <w:tcW w:w="608" w:type="dxa"/>
            <w:vAlign w:val="center"/>
          </w:tcPr>
          <w:p>
            <w:pPr>
              <w:spacing w:line="320" w:lineRule="exact"/>
              <w:jc w:val="center"/>
              <w:rPr>
                <w:sz w:val="24"/>
              </w:rPr>
            </w:pPr>
            <w:r>
              <w:rPr>
                <w:rFonts w:hint="eastAsia"/>
                <w:sz w:val="24"/>
              </w:rPr>
              <w:t>18</w:t>
            </w:r>
          </w:p>
        </w:tc>
        <w:tc>
          <w:tcPr>
            <w:tcW w:w="1689" w:type="dxa"/>
            <w:vAlign w:val="center"/>
          </w:tcPr>
          <w:p>
            <w:pPr>
              <w:spacing w:line="320" w:lineRule="exact"/>
              <w:rPr>
                <w:sz w:val="24"/>
              </w:rPr>
            </w:pPr>
            <w:r>
              <w:rPr>
                <w:rFonts w:hint="eastAsia"/>
                <w:sz w:val="24"/>
              </w:rPr>
              <w:t>旅游与管理工程学院</w:t>
            </w:r>
          </w:p>
        </w:tc>
        <w:tc>
          <w:tcPr>
            <w:tcW w:w="2608" w:type="dxa"/>
            <w:vAlign w:val="center"/>
          </w:tcPr>
          <w:p>
            <w:pPr>
              <w:spacing w:line="320" w:lineRule="exact"/>
              <w:rPr>
                <w:sz w:val="24"/>
              </w:rPr>
            </w:pPr>
            <w:r>
              <w:rPr>
                <w:rFonts w:hint="eastAsia"/>
                <w:sz w:val="24"/>
              </w:rPr>
              <w:t>生态旅游湖南省重点实验室</w:t>
            </w:r>
          </w:p>
        </w:tc>
        <w:tc>
          <w:tcPr>
            <w:tcW w:w="1477" w:type="dxa"/>
            <w:vAlign w:val="center"/>
          </w:tcPr>
          <w:p>
            <w:pPr>
              <w:spacing w:line="320" w:lineRule="exact"/>
              <w:rPr>
                <w:sz w:val="24"/>
              </w:rPr>
            </w:pPr>
            <w:r>
              <w:rPr>
                <w:rFonts w:hint="eastAsia"/>
                <w:sz w:val="24"/>
              </w:rPr>
              <w:t>向昌国</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19</w:t>
            </w:r>
          </w:p>
        </w:tc>
        <w:tc>
          <w:tcPr>
            <w:tcW w:w="1689" w:type="dxa"/>
            <w:vMerge w:val="restart"/>
            <w:vAlign w:val="center"/>
          </w:tcPr>
          <w:p>
            <w:pPr>
              <w:spacing w:line="320" w:lineRule="exact"/>
              <w:rPr>
                <w:sz w:val="24"/>
              </w:rPr>
            </w:pPr>
            <w:r>
              <w:rPr>
                <w:rFonts w:hint="eastAsia"/>
                <w:sz w:val="24"/>
              </w:rPr>
              <w:t>生物资源与环境科学学院</w:t>
            </w:r>
          </w:p>
        </w:tc>
        <w:tc>
          <w:tcPr>
            <w:tcW w:w="2608" w:type="dxa"/>
            <w:vMerge w:val="restart"/>
            <w:vAlign w:val="center"/>
          </w:tcPr>
          <w:p>
            <w:pPr>
              <w:spacing w:line="320" w:lineRule="exact"/>
              <w:rPr>
                <w:sz w:val="24"/>
              </w:rPr>
            </w:pPr>
            <w:r>
              <w:rPr>
                <w:rFonts w:hint="eastAsia"/>
                <w:sz w:val="24"/>
              </w:rPr>
              <w:t>植物资源保护与利用湖南省高校重点实验室</w:t>
            </w:r>
          </w:p>
        </w:tc>
        <w:tc>
          <w:tcPr>
            <w:tcW w:w="1477" w:type="dxa"/>
            <w:vMerge w:val="restart"/>
            <w:vAlign w:val="center"/>
          </w:tcPr>
          <w:p>
            <w:pPr>
              <w:spacing w:line="320" w:lineRule="exact"/>
              <w:rPr>
                <w:sz w:val="24"/>
              </w:rPr>
            </w:pPr>
            <w:r>
              <w:rPr>
                <w:rFonts w:hint="eastAsia"/>
                <w:sz w:val="24"/>
              </w:rPr>
              <w:t>谭敦炎</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20</w:t>
            </w:r>
          </w:p>
        </w:tc>
        <w:tc>
          <w:tcPr>
            <w:tcW w:w="1689" w:type="dxa"/>
            <w:vMerge w:val="restart"/>
            <w:vAlign w:val="center"/>
          </w:tcPr>
          <w:p>
            <w:pPr>
              <w:spacing w:line="320" w:lineRule="exact"/>
              <w:rPr>
                <w:sz w:val="24"/>
              </w:rPr>
            </w:pPr>
            <w:r>
              <w:rPr>
                <w:rFonts w:hint="eastAsia"/>
                <w:sz w:val="24"/>
              </w:rPr>
              <w:t>土木工程与建筑学院</w:t>
            </w:r>
          </w:p>
        </w:tc>
        <w:tc>
          <w:tcPr>
            <w:tcW w:w="2608" w:type="dxa"/>
            <w:vMerge w:val="restart"/>
            <w:vAlign w:val="center"/>
          </w:tcPr>
          <w:p>
            <w:pPr>
              <w:spacing w:line="320" w:lineRule="exact"/>
              <w:rPr>
                <w:sz w:val="24"/>
              </w:rPr>
            </w:pPr>
            <w:r>
              <w:rPr>
                <w:rFonts w:hint="eastAsia"/>
                <w:sz w:val="24"/>
              </w:rPr>
              <w:t>大鲵资源保护与综合利用湖南省工程实验室</w:t>
            </w:r>
          </w:p>
        </w:tc>
        <w:tc>
          <w:tcPr>
            <w:tcW w:w="1477" w:type="dxa"/>
            <w:vMerge w:val="restart"/>
            <w:vAlign w:val="center"/>
          </w:tcPr>
          <w:p>
            <w:pPr>
              <w:spacing w:line="320" w:lineRule="exact"/>
              <w:rPr>
                <w:sz w:val="24"/>
              </w:rPr>
            </w:pPr>
            <w:r>
              <w:rPr>
                <w:rFonts w:hint="eastAsia"/>
                <w:sz w:val="24"/>
              </w:rPr>
              <w:t>罗庆华</w:t>
            </w:r>
          </w:p>
        </w:tc>
        <w:tc>
          <w:tcPr>
            <w:tcW w:w="5552" w:type="dxa"/>
            <w:vAlign w:val="center"/>
          </w:tcPr>
          <w:p>
            <w:pPr>
              <w:spacing w:line="320" w:lineRule="exact"/>
              <w:rPr>
                <w:sz w:val="24"/>
              </w:rPr>
            </w:pPr>
          </w:p>
        </w:tc>
        <w:tc>
          <w:tcPr>
            <w:tcW w:w="18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21</w:t>
            </w:r>
          </w:p>
        </w:tc>
        <w:tc>
          <w:tcPr>
            <w:tcW w:w="1689" w:type="dxa"/>
            <w:vMerge w:val="restart"/>
            <w:vAlign w:val="center"/>
          </w:tcPr>
          <w:p>
            <w:pPr>
              <w:spacing w:line="320" w:lineRule="exact"/>
              <w:rPr>
                <w:sz w:val="24"/>
              </w:rPr>
            </w:pPr>
            <w:r>
              <w:rPr>
                <w:sz w:val="24"/>
              </w:rPr>
              <w:t>林产化工重点实验室</w:t>
            </w:r>
          </w:p>
        </w:tc>
        <w:tc>
          <w:tcPr>
            <w:tcW w:w="2608" w:type="dxa"/>
            <w:vMerge w:val="restart"/>
            <w:vAlign w:val="center"/>
          </w:tcPr>
          <w:p>
            <w:pPr>
              <w:spacing w:line="320" w:lineRule="exact"/>
              <w:rPr>
                <w:sz w:val="24"/>
              </w:rPr>
            </w:pPr>
            <w:r>
              <w:rPr>
                <w:sz w:val="24"/>
              </w:rPr>
              <w:t>林产化工工程湖南省重点实验室</w:t>
            </w:r>
          </w:p>
        </w:tc>
        <w:tc>
          <w:tcPr>
            <w:tcW w:w="1477" w:type="dxa"/>
            <w:vMerge w:val="restart"/>
            <w:vAlign w:val="center"/>
          </w:tcPr>
          <w:p>
            <w:pPr>
              <w:spacing w:line="320" w:lineRule="exact"/>
              <w:rPr>
                <w:sz w:val="24"/>
              </w:rPr>
            </w:pPr>
            <w:r>
              <w:rPr>
                <w:sz w:val="24"/>
              </w:rPr>
              <w:t>宋科</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22</w:t>
            </w:r>
          </w:p>
        </w:tc>
        <w:tc>
          <w:tcPr>
            <w:tcW w:w="1689" w:type="dxa"/>
            <w:vMerge w:val="restart"/>
            <w:vAlign w:val="center"/>
          </w:tcPr>
          <w:p>
            <w:pPr>
              <w:spacing w:line="320" w:lineRule="exact"/>
              <w:rPr>
                <w:sz w:val="24"/>
              </w:rPr>
            </w:pPr>
            <w:r>
              <w:rPr>
                <w:sz w:val="24"/>
              </w:rPr>
              <w:t>化学化工学院</w:t>
            </w:r>
          </w:p>
        </w:tc>
        <w:tc>
          <w:tcPr>
            <w:tcW w:w="2608" w:type="dxa"/>
            <w:vMerge w:val="restart"/>
            <w:vAlign w:val="center"/>
          </w:tcPr>
          <w:p>
            <w:pPr>
              <w:spacing w:line="320" w:lineRule="exact"/>
              <w:rPr>
                <w:sz w:val="24"/>
              </w:rPr>
            </w:pPr>
            <w:r>
              <w:rPr>
                <w:sz w:val="24"/>
              </w:rPr>
              <w:t>武陵山地区民族药解析与创制湖南省工程实验室</w:t>
            </w:r>
          </w:p>
        </w:tc>
        <w:tc>
          <w:tcPr>
            <w:tcW w:w="1477" w:type="dxa"/>
            <w:vMerge w:val="restart"/>
            <w:vAlign w:val="center"/>
          </w:tcPr>
          <w:p>
            <w:pPr>
              <w:spacing w:line="320" w:lineRule="exact"/>
              <w:rPr>
                <w:sz w:val="24"/>
              </w:rPr>
            </w:pPr>
            <w:r>
              <w:rPr>
                <w:sz w:val="24"/>
              </w:rPr>
              <w:t>肖竹平</w:t>
            </w:r>
          </w:p>
        </w:tc>
        <w:tc>
          <w:tcPr>
            <w:tcW w:w="5552" w:type="dxa"/>
            <w:vAlign w:val="center"/>
          </w:tcPr>
          <w:p>
            <w:pPr>
              <w:spacing w:line="320" w:lineRule="exact"/>
              <w:rPr>
                <w:sz w:val="24"/>
              </w:rPr>
            </w:pPr>
          </w:p>
        </w:tc>
        <w:tc>
          <w:tcPr>
            <w:tcW w:w="18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jc w:val="center"/>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Align w:val="center"/>
          </w:tcPr>
          <w:p>
            <w:pPr>
              <w:spacing w:line="320" w:lineRule="exact"/>
              <w:jc w:val="center"/>
              <w:rPr>
                <w:sz w:val="24"/>
              </w:rPr>
            </w:pPr>
            <w:r>
              <w:rPr>
                <w:rFonts w:hint="eastAsia"/>
                <w:sz w:val="24"/>
              </w:rPr>
              <w:t>23</w:t>
            </w:r>
          </w:p>
        </w:tc>
        <w:tc>
          <w:tcPr>
            <w:tcW w:w="1689" w:type="dxa"/>
            <w:vAlign w:val="center"/>
          </w:tcPr>
          <w:p>
            <w:pPr>
              <w:spacing w:line="320" w:lineRule="exact"/>
              <w:rPr>
                <w:sz w:val="24"/>
              </w:rPr>
            </w:pPr>
            <w:r>
              <w:rPr>
                <w:rFonts w:hint="eastAsia"/>
                <w:sz w:val="24"/>
              </w:rPr>
              <w:t>生物资源与环境科学学院</w:t>
            </w:r>
          </w:p>
        </w:tc>
        <w:tc>
          <w:tcPr>
            <w:tcW w:w="2608" w:type="dxa"/>
            <w:vAlign w:val="center"/>
          </w:tcPr>
          <w:p>
            <w:pPr>
              <w:spacing w:line="320" w:lineRule="exact"/>
              <w:rPr>
                <w:sz w:val="24"/>
              </w:rPr>
            </w:pPr>
            <w:r>
              <w:rPr>
                <w:rFonts w:hint="eastAsia"/>
                <w:sz w:val="24"/>
              </w:rPr>
              <w:t>湖南省土家医药研究中心</w:t>
            </w:r>
          </w:p>
        </w:tc>
        <w:tc>
          <w:tcPr>
            <w:tcW w:w="1477" w:type="dxa"/>
            <w:vAlign w:val="center"/>
          </w:tcPr>
          <w:p>
            <w:pPr>
              <w:spacing w:line="320" w:lineRule="exact"/>
              <w:rPr>
                <w:sz w:val="24"/>
              </w:rPr>
            </w:pPr>
            <w:r>
              <w:rPr>
                <w:rFonts w:hint="eastAsia"/>
                <w:sz w:val="24"/>
              </w:rPr>
              <w:t>彭清忠</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restart"/>
            <w:vAlign w:val="center"/>
          </w:tcPr>
          <w:p>
            <w:pPr>
              <w:spacing w:line="320" w:lineRule="exact"/>
              <w:jc w:val="center"/>
              <w:rPr>
                <w:sz w:val="24"/>
              </w:rPr>
            </w:pPr>
            <w:r>
              <w:rPr>
                <w:rFonts w:hint="eastAsia"/>
                <w:sz w:val="24"/>
              </w:rPr>
              <w:t>24</w:t>
            </w:r>
          </w:p>
        </w:tc>
        <w:tc>
          <w:tcPr>
            <w:tcW w:w="1689" w:type="dxa"/>
            <w:vMerge w:val="restart"/>
            <w:vAlign w:val="center"/>
          </w:tcPr>
          <w:p>
            <w:pPr>
              <w:spacing w:line="320" w:lineRule="exact"/>
              <w:rPr>
                <w:sz w:val="24"/>
              </w:rPr>
            </w:pPr>
            <w:r>
              <w:rPr>
                <w:sz w:val="24"/>
              </w:rPr>
              <w:t>化学化工学院</w:t>
            </w:r>
          </w:p>
        </w:tc>
        <w:tc>
          <w:tcPr>
            <w:tcW w:w="2608" w:type="dxa"/>
            <w:vMerge w:val="restart"/>
            <w:vAlign w:val="center"/>
          </w:tcPr>
          <w:p>
            <w:pPr>
              <w:spacing w:line="320" w:lineRule="exact"/>
              <w:rPr>
                <w:sz w:val="24"/>
              </w:rPr>
            </w:pPr>
            <w:r>
              <w:rPr>
                <w:rFonts w:hint="eastAsia"/>
                <w:sz w:val="24"/>
              </w:rPr>
              <w:t>湖南省锰锌钒产业技术2011协同创新中心</w:t>
            </w:r>
          </w:p>
        </w:tc>
        <w:tc>
          <w:tcPr>
            <w:tcW w:w="1477" w:type="dxa"/>
            <w:vMerge w:val="restart"/>
            <w:vAlign w:val="center"/>
          </w:tcPr>
          <w:p>
            <w:pPr>
              <w:spacing w:line="320" w:lineRule="exact"/>
              <w:rPr>
                <w:sz w:val="24"/>
              </w:rPr>
            </w:pPr>
            <w:r>
              <w:rPr>
                <w:rFonts w:hint="eastAsia"/>
                <w:sz w:val="24"/>
              </w:rPr>
              <w:t>吴显明</w:t>
            </w: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608" w:type="dxa"/>
            <w:vMerge w:val="continue"/>
            <w:vAlign w:val="center"/>
          </w:tcPr>
          <w:p>
            <w:pPr>
              <w:spacing w:line="320" w:lineRule="exact"/>
              <w:rPr>
                <w:sz w:val="24"/>
              </w:rPr>
            </w:pPr>
          </w:p>
        </w:tc>
        <w:tc>
          <w:tcPr>
            <w:tcW w:w="1689" w:type="dxa"/>
            <w:vMerge w:val="continue"/>
            <w:vAlign w:val="center"/>
          </w:tcPr>
          <w:p>
            <w:pPr>
              <w:spacing w:line="320" w:lineRule="exact"/>
              <w:rPr>
                <w:sz w:val="24"/>
              </w:rPr>
            </w:pPr>
          </w:p>
        </w:tc>
        <w:tc>
          <w:tcPr>
            <w:tcW w:w="2608" w:type="dxa"/>
            <w:vMerge w:val="continue"/>
            <w:vAlign w:val="center"/>
          </w:tcPr>
          <w:p>
            <w:pPr>
              <w:spacing w:line="320" w:lineRule="exact"/>
              <w:rPr>
                <w:sz w:val="24"/>
              </w:rPr>
            </w:pPr>
          </w:p>
        </w:tc>
        <w:tc>
          <w:tcPr>
            <w:tcW w:w="1477" w:type="dxa"/>
            <w:vMerge w:val="continue"/>
            <w:vAlign w:val="center"/>
          </w:tcPr>
          <w:p>
            <w:pPr>
              <w:spacing w:line="320" w:lineRule="exact"/>
              <w:rPr>
                <w:sz w:val="24"/>
              </w:rPr>
            </w:pPr>
          </w:p>
        </w:tc>
        <w:tc>
          <w:tcPr>
            <w:tcW w:w="5552" w:type="dxa"/>
            <w:vAlign w:val="center"/>
          </w:tcPr>
          <w:p>
            <w:pPr>
              <w:spacing w:line="320" w:lineRule="exact"/>
              <w:rPr>
                <w:sz w:val="24"/>
              </w:rPr>
            </w:pPr>
          </w:p>
        </w:tc>
        <w:tc>
          <w:tcPr>
            <w:tcW w:w="1875" w:type="dxa"/>
          </w:tcPr>
          <w:p>
            <w:pPr>
              <w:spacing w:line="320" w:lineRule="exact"/>
              <w:rPr>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2297" w:type="dxa"/>
            <w:gridSpan w:val="2"/>
            <w:vAlign w:val="center"/>
          </w:tcPr>
          <w:p>
            <w:pPr>
              <w:spacing w:line="320" w:lineRule="exact"/>
              <w:rPr>
                <w:rFonts w:hint="eastAsia" w:eastAsiaTheme="minorEastAsia"/>
                <w:sz w:val="24"/>
                <w:lang w:eastAsia="zh-CN"/>
              </w:rPr>
            </w:pPr>
            <w:r>
              <w:rPr>
                <w:rFonts w:hint="eastAsia"/>
                <w:sz w:val="24"/>
                <w:lang w:eastAsia="zh-CN"/>
              </w:rPr>
              <w:t>合计</w:t>
            </w:r>
          </w:p>
        </w:tc>
        <w:tc>
          <w:tcPr>
            <w:tcW w:w="11512" w:type="dxa"/>
            <w:gridSpan w:val="4"/>
            <w:vAlign w:val="center"/>
          </w:tcPr>
          <w:p>
            <w:pPr>
              <w:spacing w:line="320" w:lineRule="exact"/>
              <w:rPr>
                <w:sz w:val="24"/>
              </w:rPr>
            </w:pPr>
            <w:r>
              <w:rPr>
                <w:rFonts w:hint="eastAsia"/>
                <w:sz w:val="24"/>
              </w:rPr>
              <w:t>发现隐患数：       已整改数：        已制定方案准备整改数：</w:t>
            </w:r>
            <w:bookmarkStart w:id="3" w:name="_GoBack"/>
            <w:bookmarkEnd w:id="3"/>
          </w:p>
        </w:tc>
      </w:tr>
    </w:tbl>
    <w:p>
      <w:pPr>
        <w:spacing w:line="480" w:lineRule="exact"/>
        <w:rPr>
          <w:rStyle w:val="10"/>
          <w:rFonts w:hint="eastAsia" w:eastAsia="宋体"/>
          <w:highlight w:val="red"/>
          <w:lang w:eastAsia="zh-CN"/>
        </w:rPr>
      </w:pPr>
      <w:r>
        <w:rPr>
          <w:rStyle w:val="10"/>
          <w:rFonts w:hint="eastAsia"/>
          <w:highlight w:val="red"/>
          <w:lang w:eastAsia="zh-CN"/>
        </w:rPr>
        <w:t>备注：如果实验室名称或者实验室主任有变，请以实际为准。</w:t>
      </w: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caps w:val="0"/>
          <w:color w:val="4B4B4B"/>
          <w:spacing w:val="0"/>
          <w:sz w:val="27"/>
          <w:szCs w:val="27"/>
          <w:shd w:val="clear" w:fill="FFFFFF"/>
        </w:rPr>
        <w:sectPr>
          <w:pgSz w:w="16838" w:h="11906" w:orient="landscape"/>
          <w:pgMar w:top="1800" w:right="1440" w:bottom="1800" w:left="1440" w:header="851" w:footer="992" w:gutter="0"/>
          <w:cols w:space="425" w:num="1"/>
          <w:docGrid w:type="lines" w:linePitch="312" w:charSpace="0"/>
        </w:sectPr>
      </w:pPr>
    </w:p>
    <w:p>
      <w:pPr>
        <w:adjustRightInd w:val="0"/>
        <w:snapToGrid w:val="0"/>
        <w:spacing w:after="156" w:afterLines="50" w:line="500" w:lineRule="exact"/>
        <w:rPr>
          <w:rFonts w:eastAsia="方正小标宋简体"/>
          <w:sz w:val="36"/>
          <w:szCs w:val="30"/>
        </w:rPr>
      </w:pPr>
      <w:r>
        <w:rPr>
          <w:rFonts w:hint="eastAsia" w:ascii="黑体" w:hAnsi="黑体" w:eastAsia="黑体"/>
          <w:b/>
          <w:sz w:val="32"/>
          <w:szCs w:val="30"/>
        </w:rPr>
        <w:t>附件1</w:t>
      </w:r>
      <w:r>
        <w:rPr>
          <w:rFonts w:ascii="黑体" w:hAnsi="黑体" w:eastAsia="黑体"/>
          <w:b/>
          <w:sz w:val="40"/>
          <w:szCs w:val="30"/>
        </w:rPr>
        <w:t xml:space="preserve"> </w:t>
      </w:r>
      <w:r>
        <w:rPr>
          <w:rFonts w:eastAsia="方正小标宋简体"/>
          <w:sz w:val="36"/>
          <w:szCs w:val="30"/>
        </w:rPr>
        <w:t xml:space="preserve">             </w:t>
      </w:r>
    </w:p>
    <w:p>
      <w:pPr>
        <w:adjustRightInd w:val="0"/>
        <w:snapToGrid w:val="0"/>
        <w:spacing w:after="156" w:afterLines="50" w:line="500" w:lineRule="exact"/>
        <w:jc w:val="center"/>
        <w:rPr>
          <w:rFonts w:eastAsia="方正小标宋简体"/>
          <w:sz w:val="36"/>
          <w:szCs w:val="30"/>
        </w:rPr>
      </w:pPr>
      <w:r>
        <w:rPr>
          <w:rFonts w:eastAsia="方正小标宋简体"/>
          <w:b/>
          <w:sz w:val="36"/>
          <w:szCs w:val="30"/>
        </w:rPr>
        <w:t>高</w:t>
      </w:r>
      <w:r>
        <w:rPr>
          <w:rFonts w:hint="eastAsia" w:eastAsia="方正小标宋简体"/>
          <w:b/>
          <w:sz w:val="36"/>
          <w:szCs w:val="30"/>
        </w:rPr>
        <w:t>等</w:t>
      </w:r>
      <w:r>
        <w:rPr>
          <w:rFonts w:eastAsia="方正小标宋简体"/>
          <w:b/>
          <w:sz w:val="36"/>
          <w:szCs w:val="30"/>
        </w:rPr>
        <w:t>学校实验室安全检查项目</w:t>
      </w:r>
      <w:r>
        <w:rPr>
          <w:rFonts w:hint="eastAsia" w:eastAsia="方正小标宋简体"/>
          <w:b/>
          <w:sz w:val="36"/>
          <w:szCs w:val="30"/>
        </w:rPr>
        <w:t>表</w:t>
      </w:r>
      <w:r>
        <w:rPr>
          <w:rFonts w:eastAsia="方正小标宋简体"/>
          <w:b/>
          <w:sz w:val="36"/>
          <w:szCs w:val="30"/>
        </w:rPr>
        <w:t>（2019）</w:t>
      </w:r>
    </w:p>
    <w:tbl>
      <w:tblPr>
        <w:tblStyle w:val="6"/>
        <w:tblW w:w="14871" w:type="dxa"/>
        <w:jc w:val="center"/>
        <w:tblInd w:w="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48"/>
        <w:gridCol w:w="3820"/>
        <w:gridCol w:w="7374"/>
        <w:gridCol w:w="28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tblHeader/>
          <w:jc w:val="center"/>
        </w:trPr>
        <w:tc>
          <w:tcPr>
            <w:tcW w:w="848" w:type="dxa"/>
            <w:noWrap w:val="0"/>
            <w:tcMar>
              <w:left w:w="45" w:type="dxa"/>
              <w:right w:w="45" w:type="dxa"/>
            </w:tcMar>
            <w:vAlign w:val="center"/>
          </w:tcPr>
          <w:p>
            <w:pPr>
              <w:spacing w:line="300" w:lineRule="exact"/>
              <w:jc w:val="center"/>
              <w:rPr>
                <w:rFonts w:eastAsia="黑体"/>
                <w:b/>
                <w:bCs/>
                <w:kern w:val="0"/>
                <w:szCs w:val="21"/>
              </w:rPr>
            </w:pPr>
            <w:r>
              <w:rPr>
                <w:rFonts w:eastAsia="黑体"/>
                <w:b/>
                <w:bCs/>
                <w:kern w:val="0"/>
                <w:szCs w:val="21"/>
              </w:rPr>
              <w:t>序号</w:t>
            </w:r>
          </w:p>
        </w:tc>
        <w:tc>
          <w:tcPr>
            <w:tcW w:w="3820" w:type="dxa"/>
            <w:noWrap w:val="0"/>
            <w:tcMar>
              <w:left w:w="45" w:type="dxa"/>
              <w:right w:w="45" w:type="dxa"/>
            </w:tcMar>
            <w:vAlign w:val="center"/>
          </w:tcPr>
          <w:p>
            <w:pPr>
              <w:spacing w:line="300" w:lineRule="exact"/>
              <w:jc w:val="center"/>
              <w:rPr>
                <w:rFonts w:eastAsia="黑体"/>
                <w:b/>
                <w:bCs/>
                <w:kern w:val="0"/>
                <w:szCs w:val="21"/>
              </w:rPr>
            </w:pPr>
            <w:r>
              <w:rPr>
                <w:rFonts w:eastAsia="黑体"/>
                <w:b/>
                <w:bCs/>
                <w:kern w:val="0"/>
                <w:szCs w:val="21"/>
              </w:rPr>
              <w:t>检查</w:t>
            </w:r>
            <w:r>
              <w:rPr>
                <w:rFonts w:hint="eastAsia" w:eastAsia="黑体"/>
                <w:b/>
                <w:bCs/>
                <w:kern w:val="0"/>
                <w:szCs w:val="21"/>
              </w:rPr>
              <w:t>项目</w:t>
            </w:r>
          </w:p>
        </w:tc>
        <w:tc>
          <w:tcPr>
            <w:tcW w:w="7374" w:type="dxa"/>
            <w:noWrap w:val="0"/>
            <w:tcMar>
              <w:left w:w="45" w:type="dxa"/>
              <w:right w:w="45" w:type="dxa"/>
            </w:tcMar>
            <w:vAlign w:val="center"/>
          </w:tcPr>
          <w:p>
            <w:pPr>
              <w:spacing w:line="300" w:lineRule="exact"/>
              <w:jc w:val="center"/>
              <w:rPr>
                <w:rFonts w:eastAsia="黑体"/>
                <w:b/>
                <w:bCs/>
                <w:kern w:val="0"/>
                <w:szCs w:val="21"/>
              </w:rPr>
            </w:pPr>
            <w:r>
              <w:rPr>
                <w:rFonts w:hint="eastAsia" w:eastAsia="黑体"/>
                <w:b/>
                <w:bCs/>
                <w:kern w:val="0"/>
                <w:szCs w:val="21"/>
              </w:rPr>
              <w:t>检查要点</w:t>
            </w:r>
          </w:p>
        </w:tc>
        <w:tc>
          <w:tcPr>
            <w:tcW w:w="2829" w:type="dxa"/>
            <w:noWrap w:val="0"/>
            <w:tcMar>
              <w:left w:w="45" w:type="dxa"/>
              <w:right w:w="45" w:type="dxa"/>
            </w:tcMar>
            <w:vAlign w:val="center"/>
          </w:tcPr>
          <w:p>
            <w:pPr>
              <w:spacing w:line="300" w:lineRule="exact"/>
              <w:jc w:val="center"/>
              <w:rPr>
                <w:rFonts w:eastAsia="黑体"/>
                <w:b/>
                <w:bCs/>
                <w:kern w:val="0"/>
                <w:szCs w:val="21"/>
              </w:rPr>
            </w:pPr>
            <w:r>
              <w:rPr>
                <w:rFonts w:hint="eastAsia" w:eastAsia="黑体"/>
                <w:b/>
                <w:bCs/>
                <w:kern w:val="0"/>
                <w:szCs w:val="21"/>
              </w:rPr>
              <w:t>情况记录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w:t>
            </w:r>
          </w:p>
        </w:tc>
        <w:tc>
          <w:tcPr>
            <w:tcW w:w="14023" w:type="dxa"/>
            <w:gridSpan w:val="3"/>
            <w:noWrap w:val="0"/>
            <w:tcMar>
              <w:left w:w="45" w:type="dxa"/>
              <w:right w:w="45" w:type="dxa"/>
            </w:tcMar>
            <w:vAlign w:val="center"/>
          </w:tcPr>
          <w:p>
            <w:pPr>
              <w:widowControl/>
              <w:spacing w:line="300" w:lineRule="exact"/>
              <w:rPr>
                <w:b/>
                <w:kern w:val="0"/>
                <w:szCs w:val="21"/>
              </w:rPr>
            </w:pPr>
            <w:r>
              <w:rPr>
                <w:rFonts w:hint="eastAsia"/>
                <w:b/>
                <w:kern w:val="0"/>
                <w:szCs w:val="21"/>
              </w:rPr>
              <w:t>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1.1</w:t>
            </w:r>
          </w:p>
        </w:tc>
        <w:tc>
          <w:tcPr>
            <w:tcW w:w="14023" w:type="dxa"/>
            <w:gridSpan w:val="3"/>
            <w:noWrap w:val="0"/>
            <w:tcMar>
              <w:left w:w="45" w:type="dxa"/>
              <w:right w:w="45" w:type="dxa"/>
            </w:tcMar>
            <w:vAlign w:val="center"/>
          </w:tcPr>
          <w:p>
            <w:pPr>
              <w:widowControl/>
              <w:spacing w:line="300" w:lineRule="exact"/>
              <w:rPr>
                <w:b/>
                <w:kern w:val="0"/>
                <w:szCs w:val="21"/>
              </w:rPr>
            </w:pPr>
            <w:r>
              <w:rPr>
                <w:b/>
                <w:kern w:val="0"/>
                <w:szCs w:val="21"/>
              </w:rPr>
              <w:t>学校层面安全责任体系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1.1.1</w:t>
            </w:r>
          </w:p>
        </w:tc>
        <w:tc>
          <w:tcPr>
            <w:tcW w:w="3820" w:type="dxa"/>
            <w:noWrap w:val="0"/>
            <w:tcMar>
              <w:left w:w="45" w:type="dxa"/>
              <w:right w:w="45" w:type="dxa"/>
            </w:tcMar>
            <w:vAlign w:val="center"/>
          </w:tcPr>
          <w:p>
            <w:pPr>
              <w:widowControl/>
              <w:spacing w:line="300" w:lineRule="exact"/>
              <w:jc w:val="left"/>
              <w:rPr>
                <w:b/>
                <w:kern w:val="0"/>
                <w:szCs w:val="21"/>
              </w:rPr>
            </w:pPr>
            <w:r>
              <w:rPr>
                <w:kern w:val="0"/>
                <w:szCs w:val="21"/>
              </w:rPr>
              <w:t>有校级实验室安全工作领导机构</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有带</w:t>
            </w:r>
            <w:r>
              <w:rPr>
                <w:bCs/>
                <w:kern w:val="0"/>
                <w:szCs w:val="21"/>
              </w:rPr>
              <w:t>文号的</w:t>
            </w:r>
            <w:r>
              <w:rPr>
                <w:rFonts w:hint="eastAsia"/>
                <w:bCs/>
                <w:kern w:val="0"/>
                <w:szCs w:val="21"/>
              </w:rPr>
              <w:t>机构</w:t>
            </w:r>
            <w:r>
              <w:rPr>
                <w:bCs/>
                <w:kern w:val="0"/>
                <w:szCs w:val="21"/>
              </w:rPr>
              <w:t>设立文件</w:t>
            </w:r>
            <w:r>
              <w:rPr>
                <w:rFonts w:hint="eastAsia"/>
                <w:bCs/>
                <w:kern w:val="0"/>
                <w:szCs w:val="21"/>
              </w:rPr>
              <w:t>，明确人员和分工</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1.1.2</w:t>
            </w:r>
          </w:p>
        </w:tc>
        <w:tc>
          <w:tcPr>
            <w:tcW w:w="3820" w:type="dxa"/>
            <w:noWrap w:val="0"/>
            <w:tcMar>
              <w:left w:w="45" w:type="dxa"/>
              <w:right w:w="45" w:type="dxa"/>
            </w:tcMar>
            <w:vAlign w:val="center"/>
          </w:tcPr>
          <w:p>
            <w:pPr>
              <w:widowControl/>
              <w:spacing w:line="300" w:lineRule="exact"/>
              <w:jc w:val="left"/>
              <w:rPr>
                <w:b/>
                <w:kern w:val="0"/>
                <w:szCs w:val="21"/>
              </w:rPr>
            </w:pPr>
            <w:r>
              <w:rPr>
                <w:rFonts w:hint="eastAsia"/>
                <w:kern w:val="0"/>
                <w:szCs w:val="21"/>
              </w:rPr>
              <w:t>有明确的实验室安全管理职能</w:t>
            </w:r>
            <w:r>
              <w:rPr>
                <w:kern w:val="0"/>
                <w:szCs w:val="21"/>
              </w:rPr>
              <w:t>部门</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有处级实验室安全主管职能部门，其他相关职能部门分工合作；</w:t>
            </w:r>
            <w:r>
              <w:rPr>
                <w:rFonts w:hint="eastAsia"/>
                <w:bCs/>
                <w:kern w:val="0"/>
                <w:szCs w:val="21"/>
              </w:rPr>
              <w:t>建议</w:t>
            </w:r>
            <w:r>
              <w:rPr>
                <w:kern w:val="0"/>
                <w:szCs w:val="21"/>
              </w:rPr>
              <w:t>3万学生规模以上且仪器设备总值超过3亿元</w:t>
            </w:r>
            <w:r>
              <w:rPr>
                <w:rFonts w:hint="eastAsia"/>
                <w:kern w:val="0"/>
                <w:szCs w:val="21"/>
              </w:rPr>
              <w:t>的</w:t>
            </w:r>
            <w:r>
              <w:rPr>
                <w:kern w:val="0"/>
                <w:szCs w:val="21"/>
              </w:rPr>
              <w:t>学校</w:t>
            </w:r>
            <w:r>
              <w:rPr>
                <w:rFonts w:hint="eastAsia"/>
                <w:kern w:val="0"/>
                <w:szCs w:val="21"/>
              </w:rPr>
              <w:t>设立</w:t>
            </w:r>
            <w:r>
              <w:rPr>
                <w:kern w:val="0"/>
                <w:szCs w:val="21"/>
              </w:rPr>
              <w:t>实验室安全管理科室</w:t>
            </w:r>
            <w:r>
              <w:rPr>
                <w:rFonts w:hint="eastAsia"/>
                <w:bCs/>
                <w:kern w:val="0"/>
                <w:szCs w:val="21"/>
              </w:rPr>
              <w:t>；规模</w:t>
            </w:r>
            <w:r>
              <w:rPr>
                <w:bCs/>
                <w:kern w:val="0"/>
                <w:szCs w:val="21"/>
              </w:rPr>
              <w:t>较小的</w:t>
            </w:r>
            <w:r>
              <w:rPr>
                <w:rFonts w:hint="eastAsia"/>
                <w:bCs/>
                <w:kern w:val="0"/>
                <w:szCs w:val="21"/>
              </w:rPr>
              <w:t>高校</w:t>
            </w:r>
            <w:r>
              <w:rPr>
                <w:bCs/>
                <w:kern w:val="0"/>
                <w:szCs w:val="21"/>
              </w:rPr>
              <w:t>或文科类学校可以不设</w:t>
            </w:r>
            <w:r>
              <w:rPr>
                <w:rFonts w:hint="eastAsia"/>
                <w:bCs/>
                <w:kern w:val="0"/>
                <w:szCs w:val="21"/>
              </w:rPr>
              <w:t>独立</w:t>
            </w:r>
            <w:r>
              <w:rPr>
                <w:bCs/>
                <w:kern w:val="0"/>
                <w:szCs w:val="21"/>
              </w:rPr>
              <w:t>科室</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1.1.</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学校与</w:t>
            </w:r>
            <w:r>
              <w:rPr>
                <w:rFonts w:hint="eastAsia"/>
                <w:kern w:val="0"/>
                <w:szCs w:val="21"/>
              </w:rPr>
              <w:t>院系</w:t>
            </w:r>
            <w:r>
              <w:rPr>
                <w:kern w:val="0"/>
                <w:szCs w:val="21"/>
              </w:rPr>
              <w:t>签订实验室安全管理责任书</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有在</w:t>
            </w:r>
            <w:r>
              <w:rPr>
                <w:kern w:val="0"/>
                <w:szCs w:val="21"/>
              </w:rPr>
              <w:t>任期内</w:t>
            </w:r>
            <w:r>
              <w:rPr>
                <w:rFonts w:hint="eastAsia"/>
                <w:kern w:val="0"/>
                <w:szCs w:val="21"/>
              </w:rPr>
              <w:t>的</w:t>
            </w:r>
            <w:r>
              <w:rPr>
                <w:bCs/>
                <w:kern w:val="0"/>
                <w:szCs w:val="21"/>
              </w:rPr>
              <w:t>校领导签名，</w:t>
            </w:r>
            <w:r>
              <w:rPr>
                <w:rFonts w:hint="eastAsia"/>
                <w:bCs/>
                <w:kern w:val="0"/>
                <w:szCs w:val="21"/>
              </w:rPr>
              <w:t>院系</w:t>
            </w:r>
            <w:r>
              <w:rPr>
                <w:bCs/>
                <w:kern w:val="0"/>
                <w:szCs w:val="21"/>
              </w:rPr>
              <w:t>单位有主</w:t>
            </w:r>
            <w:r>
              <w:rPr>
                <w:rFonts w:hint="eastAsia"/>
                <w:bCs/>
                <w:kern w:val="0"/>
                <w:szCs w:val="21"/>
              </w:rPr>
              <w:t>管</w:t>
            </w:r>
            <w:r>
              <w:rPr>
                <w:bCs/>
                <w:kern w:val="0"/>
                <w:szCs w:val="21"/>
              </w:rPr>
              <w:t>领导签名及盖</w:t>
            </w:r>
            <w:r>
              <w:rPr>
                <w:kern w:val="0"/>
                <w:szCs w:val="21"/>
              </w:rPr>
              <w:t>章</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1.2</w:t>
            </w:r>
          </w:p>
        </w:tc>
        <w:tc>
          <w:tcPr>
            <w:tcW w:w="14023" w:type="dxa"/>
            <w:gridSpan w:val="3"/>
            <w:noWrap w:val="0"/>
            <w:tcMar>
              <w:left w:w="45" w:type="dxa"/>
              <w:right w:w="45" w:type="dxa"/>
            </w:tcMar>
            <w:vAlign w:val="center"/>
          </w:tcPr>
          <w:p>
            <w:pPr>
              <w:widowControl/>
              <w:spacing w:line="300" w:lineRule="exact"/>
              <w:rPr>
                <w:b/>
                <w:kern w:val="0"/>
                <w:szCs w:val="21"/>
              </w:rPr>
            </w:pPr>
            <w:r>
              <w:rPr>
                <w:b/>
                <w:kern w:val="0"/>
                <w:szCs w:val="21"/>
              </w:rPr>
              <w:t>院系层面安全责任体系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1.2.1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二级单位党政负责人作为实验室安全工作主要领导责任人</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查院系</w:t>
            </w:r>
            <w:r>
              <w:rPr>
                <w:bCs/>
                <w:kern w:val="0"/>
                <w:szCs w:val="21"/>
              </w:rPr>
              <w:t>文件</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.2.2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成立院系级</w:t>
            </w:r>
            <w:r>
              <w:rPr>
                <w:kern w:val="0"/>
                <w:szCs w:val="21"/>
              </w:rPr>
              <w:t>实验室安全</w:t>
            </w:r>
            <w:r>
              <w:rPr>
                <w:rFonts w:hint="eastAsia"/>
                <w:kern w:val="0"/>
                <w:szCs w:val="21"/>
              </w:rPr>
              <w:t>工作</w:t>
            </w:r>
            <w:r>
              <w:rPr>
                <w:kern w:val="0"/>
                <w:szCs w:val="21"/>
              </w:rPr>
              <w:t>领导小组</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由</w:t>
            </w:r>
            <w:r>
              <w:rPr>
                <w:rFonts w:hint="eastAsia"/>
                <w:kern w:val="0"/>
                <w:szCs w:val="21"/>
              </w:rPr>
              <w:t>院系</w:t>
            </w:r>
            <w:r>
              <w:rPr>
                <w:kern w:val="0"/>
                <w:szCs w:val="21"/>
              </w:rPr>
              <w:t>党政</w:t>
            </w:r>
            <w:r>
              <w:rPr>
                <w:rFonts w:hint="eastAsia"/>
                <w:kern w:val="0"/>
                <w:szCs w:val="21"/>
              </w:rPr>
              <w:t>主要领导作为负责人</w:t>
            </w:r>
            <w:r>
              <w:rPr>
                <w:kern w:val="0"/>
                <w:szCs w:val="21"/>
              </w:rPr>
              <w:t>，分管实验室安全领导及研究所、</w:t>
            </w:r>
            <w:r>
              <w:rPr>
                <w:kern w:val="0"/>
                <w:szCs w:val="21"/>
                <w:lang w:val="en-GB"/>
              </w:rPr>
              <w:t>中心</w:t>
            </w:r>
            <w:r>
              <w:rPr>
                <w:kern w:val="0"/>
                <w:szCs w:val="21"/>
              </w:rPr>
              <w:t>、教研室、实验室等负责人参加</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1.2.3</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建立</w:t>
            </w:r>
            <w:r>
              <w:rPr>
                <w:rFonts w:hint="eastAsia"/>
                <w:kern w:val="0"/>
                <w:szCs w:val="21"/>
              </w:rPr>
              <w:t>院系实验室</w:t>
            </w:r>
            <w:r>
              <w:rPr>
                <w:kern w:val="0"/>
                <w:szCs w:val="21"/>
              </w:rPr>
              <w:t>安全责任体系</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研究所、</w:t>
            </w:r>
            <w:r>
              <w:rPr>
                <w:kern w:val="0"/>
                <w:szCs w:val="21"/>
                <w:lang w:val="en-GB"/>
              </w:rPr>
              <w:t>中心</w:t>
            </w:r>
            <w:r>
              <w:rPr>
                <w:kern w:val="0"/>
                <w:szCs w:val="21"/>
              </w:rPr>
              <w:t>、教研室、实验室等机构有安全责任人和管理人</w:t>
            </w:r>
            <w:r>
              <w:rPr>
                <w:rFonts w:hint="eastAsia"/>
                <w:kern w:val="0"/>
                <w:szCs w:val="21"/>
              </w:rPr>
              <w:t>，查</w:t>
            </w:r>
            <w:r>
              <w:rPr>
                <w:kern w:val="0"/>
                <w:szCs w:val="21"/>
              </w:rPr>
              <w:t>院系发布的文件</w:t>
            </w:r>
            <w:r>
              <w:rPr>
                <w:rFonts w:hint="eastAsia"/>
                <w:kern w:val="0"/>
                <w:szCs w:val="21"/>
              </w:rPr>
              <w:t>；</w:t>
            </w:r>
            <w:r>
              <w:rPr>
                <w:rFonts w:hint="eastAsia"/>
                <w:bCs/>
                <w:kern w:val="0"/>
                <w:szCs w:val="21"/>
              </w:rPr>
              <w:t>查</w:t>
            </w:r>
            <w:r>
              <w:rPr>
                <w:bCs/>
                <w:kern w:val="0"/>
                <w:szCs w:val="21"/>
              </w:rPr>
              <w:t>资料或网络管理系统，关注有多校区分布的情况</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1.2.4</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有</w:t>
            </w:r>
            <w:r>
              <w:rPr>
                <w:kern w:val="0"/>
                <w:szCs w:val="21"/>
              </w:rPr>
              <w:t>实验室安全管理责任书</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签订</w:t>
            </w:r>
            <w:r>
              <w:rPr>
                <w:rFonts w:hint="eastAsia"/>
                <w:kern w:val="0"/>
                <w:szCs w:val="21"/>
              </w:rPr>
              <w:t>责任书</w:t>
            </w:r>
            <w:r>
              <w:rPr>
                <w:kern w:val="0"/>
                <w:szCs w:val="21"/>
              </w:rPr>
              <w:t>到</w:t>
            </w:r>
            <w:r>
              <w:rPr>
                <w:rFonts w:hint="eastAsia"/>
                <w:kern w:val="0"/>
                <w:szCs w:val="21"/>
              </w:rPr>
              <w:t>实验房间</w:t>
            </w:r>
            <w:r>
              <w:rPr>
                <w:kern w:val="0"/>
                <w:szCs w:val="21"/>
              </w:rPr>
              <w:t>安全责任人，及每一位</w:t>
            </w:r>
            <w:r>
              <w:rPr>
                <w:rFonts w:hint="eastAsia"/>
                <w:kern w:val="0"/>
                <w:szCs w:val="21"/>
              </w:rPr>
              <w:t>使用</w:t>
            </w:r>
            <w:r>
              <w:rPr>
                <w:kern w:val="0"/>
                <w:szCs w:val="21"/>
              </w:rPr>
              <w:t>实验室的</w:t>
            </w:r>
            <w:r>
              <w:rPr>
                <w:rFonts w:hint="eastAsia"/>
                <w:kern w:val="0"/>
                <w:szCs w:val="21"/>
              </w:rPr>
              <w:t>教师</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bCs/>
                <w:kern w:val="0"/>
                <w:szCs w:val="21"/>
              </w:rPr>
            </w:pPr>
            <w:r>
              <w:rPr>
                <w:b/>
                <w:bCs/>
                <w:kern w:val="0"/>
                <w:szCs w:val="21"/>
              </w:rPr>
              <w:t>1.3</w:t>
            </w:r>
          </w:p>
        </w:tc>
        <w:tc>
          <w:tcPr>
            <w:tcW w:w="14023" w:type="dxa"/>
            <w:gridSpan w:val="3"/>
            <w:noWrap w:val="0"/>
            <w:tcMar>
              <w:left w:w="45" w:type="dxa"/>
              <w:right w:w="45" w:type="dxa"/>
            </w:tcMar>
            <w:vAlign w:val="center"/>
          </w:tcPr>
          <w:p>
            <w:pPr>
              <w:widowControl/>
              <w:spacing w:line="300" w:lineRule="exact"/>
              <w:rPr>
                <w:b/>
                <w:bCs/>
                <w:kern w:val="0"/>
                <w:szCs w:val="21"/>
              </w:rPr>
            </w:pPr>
            <w:r>
              <w:rPr>
                <w:b/>
                <w:bCs/>
                <w:kern w:val="0"/>
                <w:szCs w:val="21"/>
              </w:rPr>
              <w:t>经费保障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1.3.1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学校每年有实验室安全常规经费预算</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查财务</w:t>
            </w:r>
            <w:r>
              <w:rPr>
                <w:bCs/>
                <w:kern w:val="0"/>
                <w:szCs w:val="21"/>
              </w:rPr>
              <w:t>证据</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w:t>
            </w:r>
            <w:r>
              <w:rPr>
                <w:rFonts w:hint="eastAsia"/>
                <w:kern w:val="0"/>
                <w:szCs w:val="21"/>
              </w:rPr>
              <w:t>.</w:t>
            </w:r>
            <w:r>
              <w:rPr>
                <w:kern w:val="0"/>
                <w:szCs w:val="21"/>
              </w:rPr>
              <w:t>3.2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有专项经费投入实验室安全建设与管理，</w:t>
            </w:r>
            <w:r>
              <w:rPr>
                <w:rFonts w:hint="eastAsia"/>
                <w:kern w:val="0"/>
                <w:szCs w:val="21"/>
              </w:rPr>
              <w:t>重大安全</w:t>
            </w:r>
            <w:r>
              <w:rPr>
                <w:kern w:val="0"/>
                <w:szCs w:val="21"/>
              </w:rPr>
              <w:t>隐患整改经费能够落实</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查财务证据</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3</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院系有</w:t>
            </w:r>
            <w:r>
              <w:rPr>
                <w:kern w:val="0"/>
                <w:szCs w:val="21"/>
              </w:rPr>
              <w:t>自筹经费投入实验室安全建设与管理</w:t>
            </w:r>
          </w:p>
        </w:tc>
        <w:tc>
          <w:tcPr>
            <w:tcW w:w="7374" w:type="dxa"/>
            <w:noWrap w:val="0"/>
            <w:tcMar>
              <w:left w:w="45" w:type="dxa"/>
              <w:right w:w="45" w:type="dxa"/>
            </w:tcMar>
            <w:vAlign w:val="center"/>
          </w:tcPr>
          <w:p>
            <w:pPr>
              <w:widowControl/>
              <w:spacing w:line="300" w:lineRule="exact"/>
              <w:jc w:val="left"/>
              <w:rPr>
                <w:kern w:val="0"/>
                <w:szCs w:val="21"/>
              </w:rPr>
            </w:pPr>
            <w:r>
              <w:rPr>
                <w:rFonts w:hint="eastAsia"/>
                <w:bCs/>
                <w:kern w:val="0"/>
                <w:szCs w:val="21"/>
              </w:rPr>
              <w:t>查财务证据</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b/>
                <w:bCs/>
                <w:kern w:val="0"/>
                <w:szCs w:val="21"/>
              </w:rPr>
            </w:pPr>
            <w:r>
              <w:rPr>
                <w:rFonts w:hint="eastAsia"/>
                <w:b/>
                <w:bCs/>
                <w:kern w:val="0"/>
                <w:szCs w:val="21"/>
              </w:rPr>
              <w:t>1</w:t>
            </w:r>
            <w:r>
              <w:rPr>
                <w:b/>
                <w:bCs/>
                <w:kern w:val="0"/>
                <w:szCs w:val="21"/>
              </w:rPr>
              <w:t>.4</w:t>
            </w:r>
          </w:p>
        </w:tc>
        <w:tc>
          <w:tcPr>
            <w:tcW w:w="14023" w:type="dxa"/>
            <w:gridSpan w:val="3"/>
            <w:noWrap w:val="0"/>
            <w:tcMar>
              <w:left w:w="45" w:type="dxa"/>
              <w:right w:w="45" w:type="dxa"/>
            </w:tcMar>
            <w:vAlign w:val="center"/>
          </w:tcPr>
          <w:p>
            <w:pPr>
              <w:widowControl/>
              <w:spacing w:line="300" w:lineRule="exact"/>
              <w:rPr>
                <w:b/>
                <w:bCs/>
                <w:kern w:val="0"/>
                <w:szCs w:val="21"/>
              </w:rPr>
            </w:pPr>
            <w:r>
              <w:rPr>
                <w:rFonts w:hint="eastAsia"/>
                <w:b/>
                <w:bCs/>
                <w:kern w:val="0"/>
                <w:szCs w:val="21"/>
              </w:rPr>
              <w:t>队伍建设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.4.1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学校根据需要配备</w:t>
            </w:r>
            <w:r>
              <w:rPr>
                <w:kern w:val="0"/>
                <w:szCs w:val="21"/>
              </w:rPr>
              <w:t>专职</w:t>
            </w:r>
            <w:r>
              <w:rPr>
                <w:rFonts w:hint="eastAsia"/>
                <w:kern w:val="0"/>
                <w:szCs w:val="21"/>
              </w:rPr>
              <w:t>或兼职</w:t>
            </w:r>
            <w:r>
              <w:rPr>
                <w:kern w:val="0"/>
                <w:szCs w:val="21"/>
              </w:rPr>
              <w:t>的实验室安全管理人员</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建议</w:t>
            </w:r>
            <w:r>
              <w:rPr>
                <w:kern w:val="0"/>
                <w:szCs w:val="21"/>
              </w:rPr>
              <w:t>理（除数学）、工、农、医</w:t>
            </w:r>
            <w:r>
              <w:rPr>
                <w:rFonts w:hint="eastAsia"/>
                <w:kern w:val="0"/>
                <w:szCs w:val="21"/>
              </w:rPr>
              <w:t>等</w:t>
            </w:r>
            <w:r>
              <w:rPr>
                <w:kern w:val="0"/>
                <w:szCs w:val="21"/>
              </w:rPr>
              <w:t>类</w:t>
            </w:r>
            <w:r>
              <w:rPr>
                <w:rFonts w:hint="eastAsia"/>
                <w:kern w:val="0"/>
                <w:szCs w:val="21"/>
              </w:rPr>
              <w:t>院系</w:t>
            </w:r>
            <w:r>
              <w:rPr>
                <w:kern w:val="0"/>
                <w:szCs w:val="21"/>
              </w:rPr>
              <w:t>有专职实验室安全管理人员</w:t>
            </w:r>
            <w:r>
              <w:rPr>
                <w:rFonts w:hint="eastAsia"/>
                <w:kern w:val="0"/>
                <w:szCs w:val="21"/>
              </w:rPr>
              <w:t>；</w:t>
            </w:r>
            <w:r>
              <w:rPr>
                <w:kern w:val="0"/>
                <w:szCs w:val="21"/>
              </w:rPr>
              <w:t>文、管、艺术类、数学</w:t>
            </w:r>
            <w:r>
              <w:rPr>
                <w:rFonts w:hint="eastAsia"/>
                <w:kern w:val="0"/>
                <w:szCs w:val="21"/>
              </w:rPr>
              <w:t>等院系</w:t>
            </w:r>
            <w:r>
              <w:rPr>
                <w:kern w:val="0"/>
                <w:szCs w:val="21"/>
              </w:rPr>
              <w:t>有兼职实验室安全管理人</w:t>
            </w:r>
            <w:r>
              <w:rPr>
                <w:rFonts w:hint="eastAsia"/>
                <w:kern w:val="0"/>
                <w:szCs w:val="21"/>
              </w:rPr>
              <w:t>；推进专业安全队伍建设，保障队伍稳定和可持续发展</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1.4.2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有教师</w:t>
            </w:r>
            <w:r>
              <w:rPr>
                <w:rFonts w:hint="eastAsia"/>
                <w:kern w:val="0"/>
                <w:szCs w:val="21"/>
              </w:rPr>
              <w:t>、</w:t>
            </w:r>
            <w:r>
              <w:rPr>
                <w:kern w:val="0"/>
                <w:szCs w:val="21"/>
              </w:rPr>
              <w:t>实验技术人员（含退休</w:t>
            </w:r>
            <w:r>
              <w:rPr>
                <w:rFonts w:hint="eastAsia"/>
                <w:kern w:val="0"/>
                <w:szCs w:val="21"/>
              </w:rPr>
              <w:t>返聘人员</w:t>
            </w:r>
            <w:r>
              <w:rPr>
                <w:kern w:val="0"/>
                <w:szCs w:val="21"/>
              </w:rPr>
              <w:t>）或学生组成的实验室安全督查/协查队伍</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w:t>
            </w:r>
            <w:r>
              <w:rPr>
                <w:bCs/>
                <w:kern w:val="0"/>
                <w:szCs w:val="21"/>
              </w:rPr>
              <w:t>设立</w:t>
            </w:r>
            <w:r>
              <w:rPr>
                <w:rFonts w:hint="eastAsia"/>
                <w:bCs/>
                <w:kern w:val="0"/>
                <w:szCs w:val="21"/>
              </w:rPr>
              <w:t>或聘用</w:t>
            </w:r>
            <w:r>
              <w:rPr>
                <w:bCs/>
                <w:kern w:val="0"/>
                <w:szCs w:val="21"/>
              </w:rPr>
              <w:t>文件</w:t>
            </w:r>
            <w:r>
              <w:rPr>
                <w:rFonts w:hint="eastAsia"/>
                <w:bCs/>
                <w:kern w:val="0"/>
                <w:szCs w:val="21"/>
              </w:rPr>
              <w:t>，</w:t>
            </w:r>
            <w:r>
              <w:rPr>
                <w:bCs/>
                <w:kern w:val="0"/>
                <w:szCs w:val="21"/>
              </w:rPr>
              <w:t>查工作记录</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.4.</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各级主管实验室安全的负责人到岗一年内须接受实验室安全管理培训</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有培训证书</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w:t>
            </w:r>
            <w:r>
              <w:rPr>
                <w:b/>
                <w:kern w:val="0"/>
                <w:szCs w:val="21"/>
              </w:rPr>
              <w:t>5</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采用信息化手段管理实验室安全</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逐步建立和完善</w:t>
            </w:r>
            <w:r>
              <w:rPr>
                <w:kern w:val="0"/>
                <w:szCs w:val="21"/>
              </w:rPr>
              <w:t>实验室安全信息管理系统</w:t>
            </w:r>
            <w:r>
              <w:rPr>
                <w:rFonts w:hint="eastAsia"/>
                <w:kern w:val="0"/>
                <w:szCs w:val="21"/>
              </w:rPr>
              <w:t>和监控预警系统</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5</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建立完整的实验室安全工作档案</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包括责任</w:t>
            </w:r>
            <w:r>
              <w:rPr>
                <w:rFonts w:hint="eastAsia"/>
                <w:kern w:val="0"/>
                <w:szCs w:val="21"/>
              </w:rPr>
              <w:t>体系、</w:t>
            </w:r>
            <w:r>
              <w:rPr>
                <w:kern w:val="0"/>
                <w:szCs w:val="21"/>
              </w:rPr>
              <w:t>队伍建设、安全制度、</w:t>
            </w:r>
            <w:r>
              <w:rPr>
                <w:rFonts w:hint="eastAsia"/>
                <w:kern w:val="0"/>
                <w:szCs w:val="21"/>
              </w:rPr>
              <w:t>奖惩、</w:t>
            </w:r>
            <w:r>
              <w:rPr>
                <w:kern w:val="0"/>
                <w:szCs w:val="21"/>
              </w:rPr>
              <w:t>教育培训、安全检查、隐患整改、事故调查</w:t>
            </w:r>
            <w:r>
              <w:rPr>
                <w:rFonts w:hint="eastAsia"/>
                <w:kern w:val="0"/>
                <w:szCs w:val="21"/>
              </w:rPr>
              <w:t>与</w:t>
            </w:r>
            <w:r>
              <w:rPr>
                <w:kern w:val="0"/>
                <w:szCs w:val="21"/>
              </w:rPr>
              <w:t>处理、</w:t>
            </w:r>
            <w:r>
              <w:rPr>
                <w:rFonts w:hint="eastAsia"/>
                <w:kern w:val="0"/>
                <w:szCs w:val="21"/>
              </w:rPr>
              <w:t>专业</w:t>
            </w:r>
            <w:r>
              <w:rPr>
                <w:kern w:val="0"/>
                <w:szCs w:val="21"/>
              </w:rPr>
              <w:t>安全、</w:t>
            </w:r>
            <w:r>
              <w:rPr>
                <w:rFonts w:hint="eastAsia"/>
                <w:kern w:val="0"/>
                <w:szCs w:val="21"/>
              </w:rPr>
              <w:t>其它相关的</w:t>
            </w:r>
            <w:r>
              <w:rPr>
                <w:kern w:val="0"/>
                <w:szCs w:val="21"/>
              </w:rPr>
              <w:t>常规或阶段性工作</w:t>
            </w:r>
            <w:r>
              <w:rPr>
                <w:rFonts w:hint="eastAsia"/>
                <w:kern w:val="0"/>
                <w:szCs w:val="21"/>
              </w:rPr>
              <w:t>归档</w:t>
            </w:r>
            <w:r>
              <w:rPr>
                <w:kern w:val="0"/>
                <w:szCs w:val="21"/>
              </w:rPr>
              <w:t>资料等</w:t>
            </w:r>
            <w:r>
              <w:rPr>
                <w:rFonts w:hint="eastAsia"/>
                <w:kern w:val="0"/>
                <w:szCs w:val="21"/>
              </w:rPr>
              <w:t>；档案</w:t>
            </w:r>
            <w:r>
              <w:rPr>
                <w:kern w:val="0"/>
                <w:szCs w:val="21"/>
              </w:rPr>
              <w:t>分类规范合理，便于查</w:t>
            </w:r>
            <w:r>
              <w:rPr>
                <w:rFonts w:hint="eastAsia"/>
                <w:kern w:val="0"/>
                <w:szCs w:val="21"/>
              </w:rPr>
              <w:t>找</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7"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2</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规章制度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2.1</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实验室安全管理制度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5" w:hRule="atLeast"/>
          <w:jc w:val="center"/>
        </w:trPr>
        <w:tc>
          <w:tcPr>
            <w:tcW w:w="848" w:type="dxa"/>
            <w:noWrap w:val="0"/>
            <w:tcMar>
              <w:left w:w="45" w:type="dxa"/>
              <w:right w:w="45" w:type="dxa"/>
            </w:tcMar>
            <w:vAlign w:val="center"/>
          </w:tcPr>
          <w:p>
            <w:pPr>
              <w:widowControl/>
              <w:spacing w:line="300" w:lineRule="exact"/>
              <w:jc w:val="left"/>
              <w:rPr>
                <w:bCs/>
                <w:kern w:val="0"/>
                <w:szCs w:val="21"/>
              </w:rPr>
            </w:pPr>
            <w:r>
              <w:rPr>
                <w:bCs/>
                <w:kern w:val="0"/>
                <w:szCs w:val="21"/>
              </w:rPr>
              <w:t>2.1.1</w:t>
            </w:r>
          </w:p>
        </w:tc>
        <w:tc>
          <w:tcPr>
            <w:tcW w:w="3820"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有校级实验室安全管理办法</w:t>
            </w:r>
          </w:p>
        </w:tc>
        <w:tc>
          <w:tcPr>
            <w:tcW w:w="7374" w:type="dxa"/>
            <w:vMerge w:val="restart"/>
            <w:noWrap w:val="0"/>
            <w:tcMar>
              <w:left w:w="45" w:type="dxa"/>
              <w:right w:w="45" w:type="dxa"/>
            </w:tcMar>
            <w:vAlign w:val="center"/>
          </w:tcPr>
          <w:p>
            <w:pPr>
              <w:spacing w:line="300" w:lineRule="exact"/>
              <w:rPr>
                <w:bCs/>
                <w:kern w:val="0"/>
                <w:szCs w:val="21"/>
              </w:rPr>
            </w:pPr>
            <w:r>
              <w:rPr>
                <w:rFonts w:hint="eastAsia"/>
                <w:bCs/>
                <w:kern w:val="0"/>
                <w:szCs w:val="21"/>
              </w:rPr>
              <w:t>建有校级实验室安全管理总则，建有安全风险评估制度、危险源全周期管理制度、实验室安全应急制度、奖惩与问责追责制度和安全培训制度等管理细则；制度文件有学校正式发文号；文件应及时修订更新；文件应具有可操作性或实际管理效用</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848"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2</w:t>
            </w:r>
            <w:r>
              <w:rPr>
                <w:bCs/>
                <w:kern w:val="0"/>
                <w:szCs w:val="21"/>
              </w:rPr>
              <w:t>.1.2</w:t>
            </w:r>
          </w:p>
        </w:tc>
        <w:tc>
          <w:tcPr>
            <w:tcW w:w="3820"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有各类实验室安全管理细则</w:t>
            </w:r>
          </w:p>
        </w:tc>
        <w:tc>
          <w:tcPr>
            <w:tcW w:w="7374" w:type="dxa"/>
            <w:vMerge w:val="continue"/>
            <w:noWrap w:val="0"/>
            <w:tcMar>
              <w:left w:w="45" w:type="dxa"/>
              <w:right w:w="45" w:type="dxa"/>
            </w:tcMar>
            <w:vAlign w:val="center"/>
          </w:tcPr>
          <w:p>
            <w:pPr>
              <w:spacing w:line="300" w:lineRule="exact"/>
              <w:rPr>
                <w:bCs/>
                <w:kern w:val="0"/>
                <w:szCs w:val="21"/>
              </w:rPr>
            </w:pP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jc w:val="center"/>
        </w:trPr>
        <w:tc>
          <w:tcPr>
            <w:tcW w:w="848"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2</w:t>
            </w:r>
            <w:r>
              <w:rPr>
                <w:bCs/>
                <w:kern w:val="0"/>
                <w:szCs w:val="21"/>
              </w:rPr>
              <w:t>.1.3</w:t>
            </w:r>
          </w:p>
        </w:tc>
        <w:tc>
          <w:tcPr>
            <w:tcW w:w="3820"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有各类院系级实验安全管理制度</w:t>
            </w:r>
          </w:p>
        </w:tc>
        <w:tc>
          <w:tcPr>
            <w:tcW w:w="7374" w:type="dxa"/>
            <w:noWrap w:val="0"/>
            <w:tcMar>
              <w:left w:w="45" w:type="dxa"/>
              <w:right w:w="45" w:type="dxa"/>
            </w:tcMar>
            <w:vAlign w:val="center"/>
          </w:tcPr>
          <w:p>
            <w:pPr>
              <w:spacing w:line="300" w:lineRule="exact"/>
              <w:rPr>
                <w:bCs/>
                <w:kern w:val="0"/>
                <w:szCs w:val="21"/>
              </w:rPr>
            </w:pPr>
            <w:r>
              <w:rPr>
                <w:rFonts w:hint="eastAsia"/>
                <w:bCs/>
                <w:kern w:val="0"/>
                <w:szCs w:val="21"/>
              </w:rPr>
              <w:t>建</w:t>
            </w:r>
            <w:r>
              <w:rPr>
                <w:bCs/>
                <w:kern w:val="0"/>
                <w:szCs w:val="21"/>
              </w:rPr>
              <w:t>有学科特色的实验室安全管理制度</w:t>
            </w:r>
            <w:r>
              <w:rPr>
                <w:rFonts w:hint="eastAsia"/>
                <w:bCs/>
                <w:kern w:val="0"/>
                <w:szCs w:val="21"/>
              </w:rPr>
              <w:t>，包含院系的安全检查、值班值日、实验风险评估、实验室准入、应急预案、安全培训等管理制度；制度文件应有院系发文号，文件应及时修订更新；文件应具有可操作性或实际管理效用</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3</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安全</w:t>
            </w:r>
            <w:r>
              <w:rPr>
                <w:rFonts w:hint="eastAsia"/>
                <w:b/>
                <w:kern w:val="0"/>
                <w:szCs w:val="21"/>
              </w:rPr>
              <w:t>宣传</w:t>
            </w:r>
            <w:r>
              <w:rPr>
                <w:b/>
                <w:kern w:val="0"/>
                <w:szCs w:val="21"/>
              </w:rPr>
              <w:t>教育</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3.1</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安全教育</w:t>
            </w:r>
            <w:r>
              <w:rPr>
                <w:b/>
                <w:kern w:val="0"/>
                <w:szCs w:val="21"/>
              </w:rPr>
              <w:t>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3.1.1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逐步开设实验室安全必修课或选修课</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对于化学、生物、辐射等高风险的相关院系和专业，要逐步开设有学分的安全教育必修课，鼓励其他专业开设安全选修课</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3.1.2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每年</w:t>
            </w:r>
            <w:r>
              <w:rPr>
                <w:kern w:val="0"/>
                <w:szCs w:val="21"/>
              </w:rPr>
              <w:t>开展全校教工和学生安全教育培训</w:t>
            </w:r>
            <w:r>
              <w:rPr>
                <w:rFonts w:hint="eastAsia"/>
                <w:kern w:val="0"/>
                <w:szCs w:val="21"/>
              </w:rPr>
              <w:t>活动</w:t>
            </w:r>
          </w:p>
        </w:tc>
        <w:tc>
          <w:tcPr>
            <w:tcW w:w="7374" w:type="dxa"/>
            <w:noWrap w:val="0"/>
            <w:tcMar>
              <w:left w:w="45" w:type="dxa"/>
              <w:right w:w="45" w:type="dxa"/>
            </w:tcMar>
            <w:vAlign w:val="center"/>
          </w:tcPr>
          <w:p>
            <w:pPr>
              <w:widowControl/>
              <w:spacing w:line="300" w:lineRule="exact"/>
              <w:rPr>
                <w:bCs/>
                <w:kern w:val="0"/>
                <w:szCs w:val="21"/>
              </w:rPr>
            </w:pPr>
            <w:r>
              <w:rPr>
                <w:rFonts w:hint="eastAsia"/>
                <w:bCs/>
                <w:kern w:val="0"/>
                <w:szCs w:val="21"/>
              </w:rPr>
              <w:t>查看历年存档记录，包含培训时间、内容、人数、通知、会场照片等</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3.1.3</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院</w:t>
            </w:r>
            <w:r>
              <w:rPr>
                <w:rFonts w:hint="eastAsia"/>
                <w:kern w:val="0"/>
                <w:szCs w:val="21"/>
              </w:rPr>
              <w:t>系开展</w:t>
            </w:r>
            <w:r>
              <w:rPr>
                <w:kern w:val="0"/>
                <w:szCs w:val="21"/>
              </w:rPr>
              <w:t>专业安全培训活动</w:t>
            </w:r>
          </w:p>
        </w:tc>
        <w:tc>
          <w:tcPr>
            <w:tcW w:w="7374" w:type="dxa"/>
            <w:noWrap w:val="0"/>
            <w:tcMar>
              <w:left w:w="45" w:type="dxa"/>
              <w:right w:w="45" w:type="dxa"/>
            </w:tcMar>
            <w:vAlign w:val="center"/>
          </w:tcPr>
          <w:p>
            <w:pPr>
              <w:widowControl/>
              <w:spacing w:line="300" w:lineRule="exact"/>
              <w:rPr>
                <w:bCs/>
                <w:kern w:val="0"/>
                <w:szCs w:val="21"/>
              </w:rPr>
            </w:pPr>
            <w:r>
              <w:rPr>
                <w:rFonts w:hint="eastAsia"/>
                <w:bCs/>
                <w:kern w:val="0"/>
                <w:szCs w:val="21"/>
              </w:rPr>
              <w:t>查看记录，</w:t>
            </w:r>
            <w:r>
              <w:rPr>
                <w:rFonts w:hint="eastAsia"/>
                <w:kern w:val="0"/>
                <w:szCs w:val="21"/>
              </w:rPr>
              <w:t>重点</w:t>
            </w:r>
            <w:r>
              <w:rPr>
                <w:kern w:val="0"/>
                <w:szCs w:val="21"/>
              </w:rPr>
              <w:t>关注</w:t>
            </w:r>
            <w:r>
              <w:rPr>
                <w:rFonts w:hint="eastAsia"/>
                <w:kern w:val="0"/>
                <w:szCs w:val="21"/>
              </w:rPr>
              <w:t>外来人员特别是</w:t>
            </w:r>
            <w:r>
              <w:rPr>
                <w:kern w:val="0"/>
                <w:szCs w:val="21"/>
              </w:rPr>
              <w:t>尚未报到的研究生新生</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3.1.4</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开展结合学科特点的应急演练</w:t>
            </w:r>
          </w:p>
        </w:tc>
        <w:tc>
          <w:tcPr>
            <w:tcW w:w="7374" w:type="dxa"/>
            <w:noWrap w:val="0"/>
            <w:tcMar>
              <w:left w:w="45" w:type="dxa"/>
              <w:right w:w="45" w:type="dxa"/>
            </w:tcMar>
            <w:vAlign w:val="center"/>
          </w:tcPr>
          <w:p>
            <w:pPr>
              <w:widowControl/>
              <w:spacing w:line="300" w:lineRule="exact"/>
              <w:rPr>
                <w:kern w:val="0"/>
                <w:szCs w:val="21"/>
              </w:rPr>
            </w:pPr>
            <w:r>
              <w:rPr>
                <w:rFonts w:hint="eastAsia"/>
                <w:kern w:val="0"/>
                <w:szCs w:val="21"/>
              </w:rPr>
              <w:t>查看档案</w:t>
            </w:r>
            <w:r>
              <w:rPr>
                <w:kern w:val="0"/>
                <w:szCs w:val="21"/>
              </w:rPr>
              <w:t>，</w:t>
            </w:r>
            <w:r>
              <w:rPr>
                <w:rFonts w:hint="eastAsia"/>
                <w:kern w:val="0"/>
                <w:szCs w:val="21"/>
              </w:rPr>
              <w:t>包含演练内容、人数、效果评价等</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w:t>
            </w:r>
            <w:r>
              <w:rPr>
                <w:rFonts w:hint="eastAsia"/>
                <w:kern w:val="0"/>
                <w:szCs w:val="21"/>
              </w:rPr>
              <w:t>1</w:t>
            </w:r>
            <w:r>
              <w:rPr>
                <w:kern w:val="0"/>
                <w:szCs w:val="21"/>
              </w:rPr>
              <w:t>.5</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组织</w:t>
            </w:r>
            <w:r>
              <w:rPr>
                <w:kern w:val="0"/>
                <w:szCs w:val="21"/>
              </w:rPr>
              <w:t>实验室安全</w:t>
            </w:r>
            <w:r>
              <w:rPr>
                <w:rFonts w:hint="eastAsia"/>
                <w:kern w:val="0"/>
                <w:szCs w:val="21"/>
              </w:rPr>
              <w:t>知识考试</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建议题库内容包含通识类和各专业学科分类安全知识、安全规范、国家相关法律法规、应急措施等；</w:t>
            </w:r>
            <w:r>
              <w:rPr>
                <w:kern w:val="0"/>
                <w:szCs w:val="21"/>
              </w:rPr>
              <w:t>新教工、本科生和研究生新生</w:t>
            </w:r>
            <w:r>
              <w:rPr>
                <w:rFonts w:hint="eastAsia"/>
                <w:kern w:val="0"/>
                <w:szCs w:val="21"/>
              </w:rPr>
              <w:t>均需参加考试，通过者发放合格证书</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3.</w:t>
            </w:r>
            <w:r>
              <w:rPr>
                <w:rFonts w:hint="eastAsia"/>
                <w:b/>
                <w:kern w:val="0"/>
                <w:szCs w:val="21"/>
              </w:rPr>
              <w:t>2</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安全文化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w:t>
            </w:r>
            <w:r>
              <w:rPr>
                <w:rFonts w:hint="eastAsia"/>
                <w:kern w:val="0"/>
                <w:szCs w:val="21"/>
              </w:rPr>
              <w:t>2</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建设适合学校特色的安全文化</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学校</w:t>
            </w:r>
            <w:r>
              <w:rPr>
                <w:kern w:val="0"/>
                <w:szCs w:val="21"/>
              </w:rPr>
              <w:t>、</w:t>
            </w:r>
            <w:r>
              <w:rPr>
                <w:rFonts w:hint="eastAsia"/>
                <w:kern w:val="0"/>
                <w:szCs w:val="21"/>
              </w:rPr>
              <w:t>院系</w:t>
            </w:r>
            <w:r>
              <w:rPr>
                <w:kern w:val="0"/>
                <w:szCs w:val="21"/>
              </w:rPr>
              <w:t>网页设立专门的板块开展安全宣传、</w:t>
            </w:r>
            <w:r>
              <w:rPr>
                <w:rFonts w:hint="eastAsia"/>
                <w:kern w:val="0"/>
                <w:szCs w:val="21"/>
              </w:rPr>
              <w:t>经验交流等</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w:t>
            </w:r>
            <w:r>
              <w:rPr>
                <w:rFonts w:hint="eastAsia"/>
                <w:kern w:val="0"/>
                <w:szCs w:val="21"/>
              </w:rPr>
              <w:t>2</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编印</w:t>
            </w:r>
            <w:r>
              <w:rPr>
                <w:rFonts w:hint="eastAsia"/>
                <w:kern w:val="0"/>
                <w:szCs w:val="21"/>
              </w:rPr>
              <w:t>学校</w:t>
            </w:r>
            <w:r>
              <w:rPr>
                <w:kern w:val="0"/>
                <w:szCs w:val="21"/>
              </w:rPr>
              <w:t>实验室安全手册</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将实验室安全手册</w:t>
            </w:r>
            <w:r>
              <w:rPr>
                <w:kern w:val="0"/>
                <w:szCs w:val="21"/>
              </w:rPr>
              <w:t>发放到每一位师生</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3.</w:t>
            </w:r>
            <w:r>
              <w:rPr>
                <w:rFonts w:hint="eastAsia"/>
                <w:kern w:val="0"/>
                <w:szCs w:val="21"/>
              </w:rPr>
              <w:t>2</w:t>
            </w:r>
            <w:r>
              <w:rPr>
                <w:kern w:val="0"/>
                <w:szCs w:val="21"/>
              </w:rPr>
              <w:t>.</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创新宣传教育形式，加强</w:t>
            </w:r>
            <w:r>
              <w:rPr>
                <w:kern w:val="0"/>
                <w:szCs w:val="21"/>
              </w:rPr>
              <w:t>安全文化</w:t>
            </w:r>
            <w:r>
              <w:rPr>
                <w:rFonts w:hint="eastAsia"/>
                <w:kern w:val="0"/>
                <w:szCs w:val="21"/>
              </w:rPr>
              <w:t>建设</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通过微信</w:t>
            </w:r>
            <w:r>
              <w:rPr>
                <w:kern w:val="0"/>
                <w:szCs w:val="21"/>
              </w:rPr>
              <w:t>公众号、</w:t>
            </w:r>
            <w:r>
              <w:rPr>
                <w:rFonts w:hint="eastAsia"/>
                <w:kern w:val="0"/>
                <w:szCs w:val="21"/>
              </w:rPr>
              <w:t>安全工作</w:t>
            </w:r>
            <w:r>
              <w:rPr>
                <w:kern w:val="0"/>
                <w:szCs w:val="21"/>
              </w:rPr>
              <w:t>简报、</w:t>
            </w:r>
            <w:r>
              <w:rPr>
                <w:rFonts w:hint="eastAsia"/>
                <w:kern w:val="0"/>
                <w:szCs w:val="21"/>
              </w:rPr>
              <w:t>安全</w:t>
            </w:r>
            <w:r>
              <w:rPr>
                <w:kern w:val="0"/>
                <w:szCs w:val="21"/>
              </w:rPr>
              <w:t>文化月、安全专项整治活动、</w:t>
            </w:r>
            <w:r>
              <w:rPr>
                <w:rFonts w:hint="eastAsia"/>
                <w:kern w:val="0"/>
                <w:szCs w:val="21"/>
              </w:rPr>
              <w:t>实验室安全</w:t>
            </w:r>
            <w:r>
              <w:rPr>
                <w:kern w:val="0"/>
                <w:szCs w:val="21"/>
              </w:rPr>
              <w:t>达标、</w:t>
            </w:r>
            <w:r>
              <w:rPr>
                <w:rFonts w:hint="eastAsia"/>
                <w:kern w:val="0"/>
                <w:szCs w:val="21"/>
              </w:rPr>
              <w:t>实验室</w:t>
            </w:r>
            <w:r>
              <w:rPr>
                <w:kern w:val="0"/>
                <w:szCs w:val="21"/>
              </w:rPr>
              <w:t>安全评估、安全知识竞赛、微电影拍摄等</w:t>
            </w:r>
            <w:r>
              <w:rPr>
                <w:rFonts w:hint="eastAsia"/>
                <w:kern w:val="0"/>
                <w:szCs w:val="21"/>
              </w:rPr>
              <w:t>方式，加强安全宣传</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4</w:t>
            </w:r>
          </w:p>
        </w:tc>
        <w:tc>
          <w:tcPr>
            <w:tcW w:w="14023" w:type="dxa"/>
            <w:gridSpan w:val="3"/>
            <w:noWrap w:val="0"/>
            <w:tcMar>
              <w:left w:w="45" w:type="dxa"/>
              <w:right w:w="45" w:type="dxa"/>
            </w:tcMar>
            <w:vAlign w:val="center"/>
          </w:tcPr>
          <w:p>
            <w:pPr>
              <w:widowControl/>
              <w:spacing w:line="300" w:lineRule="exact"/>
              <w:jc w:val="left"/>
              <w:rPr>
                <w:b/>
                <w:bCs/>
                <w:kern w:val="0"/>
                <w:szCs w:val="21"/>
              </w:rPr>
            </w:pPr>
            <w:r>
              <w:rPr>
                <w:rFonts w:hint="eastAsia"/>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4.1</w:t>
            </w:r>
          </w:p>
        </w:tc>
        <w:tc>
          <w:tcPr>
            <w:tcW w:w="14023" w:type="dxa"/>
            <w:gridSpan w:val="3"/>
            <w:noWrap w:val="0"/>
            <w:tcMar>
              <w:left w:w="45" w:type="dxa"/>
              <w:right w:w="45" w:type="dxa"/>
            </w:tcMar>
            <w:vAlign w:val="center"/>
          </w:tcPr>
          <w:p>
            <w:pPr>
              <w:widowControl/>
              <w:spacing w:line="300" w:lineRule="exact"/>
              <w:jc w:val="left"/>
              <w:rPr>
                <w:b/>
                <w:bCs/>
                <w:kern w:val="0"/>
                <w:szCs w:val="21"/>
              </w:rPr>
            </w:pPr>
            <w:r>
              <w:rPr>
                <w:rFonts w:hint="eastAsia"/>
                <w:b/>
                <w:bCs/>
                <w:kern w:val="0"/>
                <w:szCs w:val="21"/>
              </w:rPr>
              <w:t>危险源辨识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4.1.1</w:t>
            </w:r>
          </w:p>
        </w:tc>
        <w:tc>
          <w:tcPr>
            <w:tcW w:w="3820" w:type="dxa"/>
            <w:noWrap w:val="0"/>
            <w:tcMar>
              <w:left w:w="45" w:type="dxa"/>
              <w:right w:w="45" w:type="dxa"/>
            </w:tcMar>
            <w:vAlign w:val="center"/>
          </w:tcPr>
          <w:p>
            <w:pPr>
              <w:widowControl/>
              <w:spacing w:line="300" w:lineRule="exact"/>
              <w:jc w:val="left"/>
              <w:rPr>
                <w:bCs/>
                <w:kern w:val="0"/>
                <w:szCs w:val="21"/>
              </w:rPr>
            </w:pPr>
            <w:r>
              <w:rPr>
                <w:bCs/>
                <w:kern w:val="0"/>
                <w:szCs w:val="21"/>
              </w:rPr>
              <w:t>学校、学院层面</w:t>
            </w:r>
            <w:r>
              <w:rPr>
                <w:rFonts w:hint="eastAsia"/>
                <w:bCs/>
                <w:kern w:val="0"/>
                <w:szCs w:val="21"/>
              </w:rPr>
              <w:t>建立危险源分布清单</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清单内容需包括涉及单位</w:t>
            </w:r>
            <w:r>
              <w:rPr>
                <w:bCs/>
                <w:kern w:val="0"/>
                <w:szCs w:val="21"/>
              </w:rPr>
              <w:t>、房间</w:t>
            </w:r>
            <w:r>
              <w:rPr>
                <w:rFonts w:hint="eastAsia"/>
                <w:bCs/>
                <w:kern w:val="0"/>
                <w:szCs w:val="21"/>
              </w:rPr>
              <w:t>、</w:t>
            </w:r>
            <w:r>
              <w:rPr>
                <w:bCs/>
                <w:kern w:val="0"/>
                <w:szCs w:val="21"/>
              </w:rPr>
              <w:t>类别、数量</w:t>
            </w:r>
            <w:r>
              <w:rPr>
                <w:rFonts w:hint="eastAsia"/>
                <w:bCs/>
                <w:kern w:val="0"/>
                <w:szCs w:val="21"/>
              </w:rPr>
              <w:t>、</w:t>
            </w:r>
            <w:r>
              <w:rPr>
                <w:bCs/>
                <w:kern w:val="0"/>
                <w:szCs w:val="21"/>
              </w:rPr>
              <w:t>责任人等</w:t>
            </w:r>
            <w:r>
              <w:rPr>
                <w:rFonts w:hint="eastAsia"/>
                <w:bCs/>
                <w:kern w:val="0"/>
                <w:szCs w:val="21"/>
              </w:rPr>
              <w:t>信息</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.1</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涉及危险源</w:t>
            </w:r>
            <w:r>
              <w:rPr>
                <w:bCs/>
                <w:kern w:val="0"/>
                <w:szCs w:val="21"/>
              </w:rPr>
              <w:t>的实验场所，</w:t>
            </w:r>
            <w:r>
              <w:rPr>
                <w:rFonts w:hint="eastAsia"/>
                <w:bCs/>
                <w:kern w:val="0"/>
                <w:szCs w:val="21"/>
              </w:rPr>
              <w:t>应</w:t>
            </w:r>
            <w:r>
              <w:rPr>
                <w:bCs/>
                <w:kern w:val="0"/>
                <w:szCs w:val="21"/>
              </w:rPr>
              <w:t>有明确的</w:t>
            </w:r>
            <w:r>
              <w:rPr>
                <w:rFonts w:hint="eastAsia"/>
                <w:bCs/>
                <w:kern w:val="0"/>
                <w:szCs w:val="21"/>
              </w:rPr>
              <w:t>警示</w:t>
            </w:r>
            <w:r>
              <w:rPr>
                <w:bCs/>
                <w:kern w:val="0"/>
                <w:szCs w:val="21"/>
              </w:rPr>
              <w:t>标识</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涉及剧毒品、病原微生物、放射性同位素、强磁等高危场所，有显著明确的警示标识</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4.1.3</w:t>
            </w:r>
          </w:p>
        </w:tc>
        <w:tc>
          <w:tcPr>
            <w:tcW w:w="3820"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建立针对</w:t>
            </w:r>
            <w:r>
              <w:rPr>
                <w:bCs/>
                <w:kern w:val="0"/>
                <w:szCs w:val="21"/>
              </w:rPr>
              <w:t>重要危险</w:t>
            </w:r>
            <w:r>
              <w:rPr>
                <w:rFonts w:hint="eastAsia"/>
                <w:bCs/>
                <w:kern w:val="0"/>
                <w:szCs w:val="21"/>
              </w:rPr>
              <w:t>源的</w:t>
            </w:r>
            <w:r>
              <w:rPr>
                <w:bCs/>
                <w:kern w:val="0"/>
                <w:szCs w:val="21"/>
              </w:rPr>
              <w:t>风险评估</w:t>
            </w:r>
            <w:r>
              <w:rPr>
                <w:rFonts w:hint="eastAsia"/>
                <w:bCs/>
                <w:kern w:val="0"/>
                <w:szCs w:val="21"/>
              </w:rPr>
              <w:t>和</w:t>
            </w:r>
            <w:r>
              <w:rPr>
                <w:bCs/>
                <w:kern w:val="0"/>
                <w:szCs w:val="21"/>
              </w:rPr>
              <w:t>应急管控方案</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由实验室建立，报</w:t>
            </w:r>
            <w:r>
              <w:rPr>
                <w:bCs/>
                <w:kern w:val="0"/>
                <w:szCs w:val="21"/>
              </w:rPr>
              <w:t>院系备案</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4.2</w:t>
            </w:r>
          </w:p>
        </w:tc>
        <w:tc>
          <w:tcPr>
            <w:tcW w:w="14023" w:type="dxa"/>
            <w:gridSpan w:val="3"/>
            <w:noWrap w:val="0"/>
            <w:tcMar>
              <w:left w:w="45" w:type="dxa"/>
              <w:right w:w="45" w:type="dxa"/>
            </w:tcMar>
            <w:vAlign w:val="center"/>
          </w:tcPr>
          <w:p>
            <w:pPr>
              <w:widowControl/>
              <w:spacing w:line="300" w:lineRule="exact"/>
              <w:jc w:val="left"/>
              <w:rPr>
                <w:b/>
                <w:bCs/>
                <w:kern w:val="0"/>
                <w:szCs w:val="21"/>
              </w:rPr>
            </w:pPr>
            <w:r>
              <w:rPr>
                <w:rFonts w:hint="eastAsia"/>
                <w:b/>
                <w:bCs/>
                <w:kern w:val="0"/>
                <w:szCs w:val="21"/>
              </w:rPr>
              <w:t>安全检查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2.1</w:t>
            </w:r>
          </w:p>
        </w:tc>
        <w:tc>
          <w:tcPr>
            <w:tcW w:w="3820" w:type="dxa"/>
            <w:noWrap w:val="0"/>
            <w:tcMar>
              <w:left w:w="45" w:type="dxa"/>
              <w:right w:w="45" w:type="dxa"/>
            </w:tcMar>
            <w:vAlign w:val="center"/>
          </w:tcPr>
          <w:p>
            <w:pPr>
              <w:spacing w:line="300" w:lineRule="exact"/>
              <w:jc w:val="left"/>
              <w:rPr>
                <w:kern w:val="0"/>
                <w:szCs w:val="21"/>
              </w:rPr>
            </w:pPr>
            <w:r>
              <w:rPr>
                <w:rFonts w:hint="eastAsia"/>
                <w:bCs/>
                <w:kern w:val="0"/>
                <w:szCs w:val="21"/>
              </w:rPr>
              <w:t>学校层面开展定期/不定期检查</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建议每年不少于4次，并记录存档</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4.2.2</w:t>
            </w:r>
          </w:p>
        </w:tc>
        <w:tc>
          <w:tcPr>
            <w:tcW w:w="3820" w:type="dxa"/>
            <w:noWrap w:val="0"/>
            <w:tcMar>
              <w:left w:w="45" w:type="dxa"/>
              <w:right w:w="45" w:type="dxa"/>
            </w:tcMar>
            <w:vAlign w:val="center"/>
          </w:tcPr>
          <w:p>
            <w:pPr>
              <w:spacing w:line="300" w:lineRule="exact"/>
              <w:jc w:val="left"/>
              <w:rPr>
                <w:kern w:val="0"/>
                <w:szCs w:val="21"/>
              </w:rPr>
            </w:pPr>
            <w:r>
              <w:rPr>
                <w:rFonts w:hint="eastAsia"/>
                <w:kern w:val="0"/>
                <w:szCs w:val="21"/>
              </w:rPr>
              <w:t>院系层面开展定期检查</w:t>
            </w:r>
          </w:p>
        </w:tc>
        <w:tc>
          <w:tcPr>
            <w:tcW w:w="7374" w:type="dxa"/>
            <w:noWrap w:val="0"/>
            <w:tcMar>
              <w:left w:w="45" w:type="dxa"/>
              <w:right w:w="45" w:type="dxa"/>
            </w:tcMar>
            <w:vAlign w:val="center"/>
          </w:tcPr>
          <w:p>
            <w:pPr>
              <w:spacing w:line="300" w:lineRule="exact"/>
              <w:jc w:val="left"/>
              <w:rPr>
                <w:bCs/>
                <w:kern w:val="0"/>
                <w:szCs w:val="21"/>
              </w:rPr>
            </w:pPr>
            <w:r>
              <w:rPr>
                <w:rFonts w:hint="eastAsia"/>
                <w:kern w:val="0"/>
                <w:szCs w:val="21"/>
              </w:rPr>
              <w:t>建议每月不少于1次，并记录存档</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2.3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针对高危实验物品开展专项检查</w:t>
            </w:r>
          </w:p>
        </w:tc>
        <w:tc>
          <w:tcPr>
            <w:tcW w:w="7374" w:type="dxa"/>
            <w:noWrap w:val="0"/>
            <w:tcMar>
              <w:left w:w="45" w:type="dxa"/>
              <w:right w:w="45" w:type="dxa"/>
            </w:tcMar>
            <w:vAlign w:val="center"/>
          </w:tcPr>
          <w:p>
            <w:pPr>
              <w:spacing w:line="300" w:lineRule="exact"/>
              <w:jc w:val="left"/>
              <w:rPr>
                <w:bCs/>
                <w:kern w:val="0"/>
                <w:szCs w:val="21"/>
              </w:rPr>
            </w:pPr>
            <w:r>
              <w:rPr>
                <w:rFonts w:hint="eastAsia"/>
                <w:kern w:val="0"/>
                <w:szCs w:val="21"/>
              </w:rPr>
              <w:t>针对剧毒品、</w:t>
            </w:r>
            <w:r>
              <w:rPr>
                <w:kern w:val="0"/>
                <w:szCs w:val="21"/>
              </w:rPr>
              <w:t>病原微生物、</w:t>
            </w:r>
            <w:r>
              <w:rPr>
                <w:rFonts w:hint="eastAsia"/>
                <w:kern w:val="0"/>
                <w:szCs w:val="21"/>
              </w:rPr>
              <w:t>放射源等，开展定期专项检查</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4.2.4</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实验</w:t>
            </w:r>
            <w:r>
              <w:rPr>
                <w:kern w:val="0"/>
                <w:szCs w:val="21"/>
              </w:rPr>
              <w:t>室</w:t>
            </w:r>
            <w:r>
              <w:rPr>
                <w:rFonts w:hint="eastAsia"/>
                <w:kern w:val="0"/>
                <w:szCs w:val="21"/>
              </w:rPr>
              <w:t>房间须建立值日台账</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每天</w:t>
            </w:r>
            <w:r>
              <w:rPr>
                <w:rFonts w:hint="eastAsia"/>
                <w:kern w:val="0"/>
                <w:szCs w:val="21"/>
              </w:rPr>
              <w:t>最后离开的人</w:t>
            </w:r>
            <w:r>
              <w:rPr>
                <w:bCs/>
                <w:kern w:val="0"/>
                <w:szCs w:val="21"/>
              </w:rPr>
              <w:t>检查水电气门窗等，并签字</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.2.5</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安全</w:t>
            </w:r>
            <w:r>
              <w:rPr>
                <w:kern w:val="0"/>
                <w:szCs w:val="21"/>
              </w:rPr>
              <w:t>检查人员</w:t>
            </w:r>
            <w:r>
              <w:rPr>
                <w:rFonts w:hint="eastAsia"/>
                <w:kern w:val="0"/>
                <w:szCs w:val="21"/>
              </w:rPr>
              <w:t>应配备专业的防护和计量用具</w:t>
            </w:r>
          </w:p>
        </w:tc>
        <w:tc>
          <w:tcPr>
            <w:tcW w:w="7374" w:type="dxa"/>
            <w:noWrap w:val="0"/>
            <w:tcMar>
              <w:left w:w="45" w:type="dxa"/>
              <w:right w:w="45" w:type="dxa"/>
            </w:tcMar>
            <w:vAlign w:val="center"/>
          </w:tcPr>
          <w:p>
            <w:pPr>
              <w:widowControl/>
              <w:spacing w:line="300" w:lineRule="exact"/>
              <w:jc w:val="left"/>
              <w:rPr>
                <w:kern w:val="0"/>
                <w:szCs w:val="21"/>
              </w:rPr>
            </w:pPr>
            <w:r>
              <w:rPr>
                <w:szCs w:val="21"/>
              </w:rPr>
              <w:t>安全检查人员要佩戴标识</w:t>
            </w:r>
            <w:r>
              <w:rPr>
                <w:rFonts w:hint="eastAsia"/>
                <w:szCs w:val="21"/>
              </w:rPr>
              <w:t>、</w:t>
            </w:r>
            <w:r>
              <w:rPr>
                <w:szCs w:val="21"/>
              </w:rPr>
              <w:t>配备照相器具</w:t>
            </w:r>
            <w:r>
              <w:rPr>
                <w:rFonts w:hint="eastAsia"/>
                <w:szCs w:val="21"/>
              </w:rPr>
              <w:t>；</w:t>
            </w:r>
            <w:r>
              <w:rPr>
                <w:szCs w:val="21"/>
              </w:rPr>
              <w:t>进入化学、生物</w:t>
            </w:r>
            <w:r>
              <w:rPr>
                <w:rFonts w:hint="eastAsia"/>
                <w:szCs w:val="21"/>
              </w:rPr>
              <w:t>、</w:t>
            </w:r>
            <w:r>
              <w:rPr>
                <w:szCs w:val="21"/>
              </w:rPr>
              <w:t>辐射等实验室要穿戴</w:t>
            </w:r>
            <w:r>
              <w:rPr>
                <w:rFonts w:hint="eastAsia"/>
                <w:szCs w:val="21"/>
              </w:rPr>
              <w:t>必要的</w:t>
            </w:r>
            <w:r>
              <w:rPr>
                <w:szCs w:val="21"/>
              </w:rPr>
              <w:t>防护装具</w:t>
            </w:r>
            <w:r>
              <w:rPr>
                <w:rFonts w:hint="eastAsia"/>
                <w:szCs w:val="21"/>
              </w:rPr>
              <w:t>；</w:t>
            </w:r>
            <w:r>
              <w:rPr>
                <w:szCs w:val="21"/>
              </w:rPr>
              <w:t>检查辐射场所要佩戴</w:t>
            </w:r>
            <w:r>
              <w:rPr>
                <w:rFonts w:hint="eastAsia"/>
                <w:szCs w:val="21"/>
              </w:rPr>
              <w:t>个人</w:t>
            </w:r>
            <w:r>
              <w:rPr>
                <w:szCs w:val="21"/>
              </w:rPr>
              <w:t>辐射剂量计</w:t>
            </w:r>
            <w:r>
              <w:rPr>
                <w:rFonts w:hint="eastAsia"/>
                <w:szCs w:val="21"/>
              </w:rPr>
              <w:t>；条件</w:t>
            </w:r>
            <w:r>
              <w:rPr>
                <w:szCs w:val="21"/>
              </w:rPr>
              <w:t>许可的，应配备必要的测量、计量用具（电笔、</w:t>
            </w:r>
            <w:r>
              <w:rPr>
                <w:rFonts w:hint="eastAsia"/>
                <w:szCs w:val="21"/>
              </w:rPr>
              <w:t>万用</w:t>
            </w:r>
            <w:r>
              <w:rPr>
                <w:szCs w:val="21"/>
              </w:rPr>
              <w:t>表、声级计</w:t>
            </w:r>
            <w:r>
              <w:rPr>
                <w:rFonts w:hint="eastAsia"/>
                <w:szCs w:val="21"/>
              </w:rPr>
              <w:t>、</w:t>
            </w:r>
            <w:r>
              <w:rPr>
                <w:szCs w:val="21"/>
              </w:rPr>
              <w:t>风速仪等）</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4.3</w:t>
            </w:r>
          </w:p>
        </w:tc>
        <w:tc>
          <w:tcPr>
            <w:tcW w:w="14023" w:type="dxa"/>
            <w:gridSpan w:val="3"/>
            <w:noWrap w:val="0"/>
            <w:tcMar>
              <w:left w:w="45" w:type="dxa"/>
              <w:right w:w="45" w:type="dxa"/>
            </w:tcMar>
            <w:vAlign w:val="center"/>
          </w:tcPr>
          <w:p>
            <w:pPr>
              <w:widowControl/>
              <w:spacing w:line="300" w:lineRule="exact"/>
              <w:jc w:val="left"/>
              <w:rPr>
                <w:b/>
                <w:bCs/>
                <w:kern w:val="0"/>
                <w:szCs w:val="21"/>
              </w:rPr>
            </w:pPr>
            <w:r>
              <w:rPr>
                <w:rFonts w:hint="eastAsia"/>
                <w:b/>
                <w:bCs/>
                <w:kern w:val="0"/>
                <w:szCs w:val="21"/>
              </w:rPr>
              <w:t>安全隐患整改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.3.1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检查</w:t>
            </w:r>
            <w:r>
              <w:rPr>
                <w:rFonts w:hint="eastAsia"/>
                <w:kern w:val="0"/>
                <w:szCs w:val="21"/>
              </w:rPr>
              <w:t>中发现的</w:t>
            </w:r>
            <w:r>
              <w:rPr>
                <w:kern w:val="0"/>
                <w:szCs w:val="21"/>
              </w:rPr>
              <w:t>问题</w:t>
            </w:r>
            <w:r>
              <w:rPr>
                <w:rFonts w:hint="eastAsia"/>
                <w:kern w:val="0"/>
                <w:szCs w:val="21"/>
              </w:rPr>
              <w:t>应以书面形式通知到相关负责人</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通知的方式包括校网上公告、实验室安全简报、整改通知书等形式。其中整改通知书要包含问题描述、整改要求和期限、职能部门盖章等，并由被</w:t>
            </w:r>
            <w:r>
              <w:rPr>
                <w:bCs/>
                <w:kern w:val="0"/>
                <w:szCs w:val="21"/>
              </w:rPr>
              <w:t>查院系单位签收</w:t>
            </w:r>
            <w:r>
              <w:rPr>
                <w:rFonts w:hint="eastAsia"/>
                <w:bCs/>
                <w:kern w:val="0"/>
                <w:szCs w:val="21"/>
              </w:rPr>
              <w:t>；修改</w:t>
            </w:r>
            <w:r>
              <w:rPr>
                <w:bCs/>
                <w:kern w:val="0"/>
                <w:szCs w:val="21"/>
              </w:rPr>
              <w:t>资料规范存档</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.3.2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院系应对问题隐患的进行及时</w:t>
            </w:r>
            <w:r>
              <w:rPr>
                <w:kern w:val="0"/>
                <w:szCs w:val="21"/>
              </w:rPr>
              <w:t>整改</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整改报告应</w:t>
            </w:r>
            <w:r>
              <w:rPr>
                <w:kern w:val="0"/>
                <w:szCs w:val="21"/>
              </w:rPr>
              <w:t>在规定时间内提交</w:t>
            </w:r>
            <w:r>
              <w:rPr>
                <w:rFonts w:hint="eastAsia"/>
                <w:kern w:val="0"/>
                <w:szCs w:val="21"/>
              </w:rPr>
              <w:t>学校管理</w:t>
            </w:r>
            <w:r>
              <w:rPr>
                <w:kern w:val="0"/>
                <w:szCs w:val="21"/>
              </w:rPr>
              <w:t>部门</w:t>
            </w:r>
            <w:r>
              <w:rPr>
                <w:rFonts w:hint="eastAsia"/>
                <w:kern w:val="0"/>
                <w:szCs w:val="21"/>
              </w:rPr>
              <w:t>，并归档；如存在重大</w:t>
            </w:r>
            <w:r>
              <w:rPr>
                <w:kern w:val="0"/>
                <w:szCs w:val="21"/>
              </w:rPr>
              <w:t>隐患，实验室</w:t>
            </w:r>
            <w:r>
              <w:rPr>
                <w:rFonts w:hint="eastAsia"/>
                <w:kern w:val="0"/>
                <w:szCs w:val="21"/>
              </w:rPr>
              <w:t>应立即</w:t>
            </w:r>
            <w:r>
              <w:rPr>
                <w:kern w:val="0"/>
                <w:szCs w:val="21"/>
              </w:rPr>
              <w:t>停止实验活动</w:t>
            </w:r>
            <w:r>
              <w:rPr>
                <w:rFonts w:hint="eastAsia"/>
                <w:kern w:val="0"/>
                <w:szCs w:val="21"/>
              </w:rPr>
              <w:t>，采取相应防范措施或整改完成后方能恢复实验</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4.4</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安全报告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w:t>
            </w:r>
            <w:r>
              <w:rPr>
                <w:kern w:val="0"/>
                <w:szCs w:val="21"/>
              </w:rPr>
              <w:t>.</w:t>
            </w:r>
            <w:r>
              <w:rPr>
                <w:rFonts w:hint="eastAsia"/>
                <w:kern w:val="0"/>
                <w:szCs w:val="21"/>
              </w:rPr>
              <w:t>4.1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学校</w:t>
            </w:r>
            <w:r>
              <w:rPr>
                <w:kern w:val="0"/>
                <w:szCs w:val="21"/>
              </w:rPr>
              <w:t>有</w:t>
            </w:r>
            <w:r>
              <w:rPr>
                <w:rFonts w:hint="eastAsia"/>
                <w:kern w:val="0"/>
                <w:szCs w:val="21"/>
              </w:rPr>
              <w:t>定期/</w:t>
            </w:r>
            <w:r>
              <w:rPr>
                <w:kern w:val="0"/>
                <w:szCs w:val="21"/>
              </w:rPr>
              <w:t>不定期</w:t>
            </w:r>
            <w:r>
              <w:rPr>
                <w:rFonts w:hint="eastAsia"/>
                <w:bCs/>
                <w:kern w:val="0"/>
                <w:szCs w:val="21"/>
              </w:rPr>
              <w:t>的</w:t>
            </w:r>
            <w:r>
              <w:rPr>
                <w:kern w:val="0"/>
                <w:szCs w:val="21"/>
              </w:rPr>
              <w:t>安全检查</w:t>
            </w:r>
            <w:r>
              <w:rPr>
                <w:rFonts w:hint="eastAsia"/>
                <w:kern w:val="0"/>
                <w:szCs w:val="21"/>
              </w:rPr>
              <w:t>通报</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查看相关资料</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4.4.</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院系有安全检查及整改记录</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查看相应存档内容</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5</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b/>
                <w:kern w:val="0"/>
                <w:szCs w:val="21"/>
              </w:rPr>
            </w:pPr>
            <w:r>
              <w:rPr>
                <w:b/>
                <w:kern w:val="0"/>
                <w:szCs w:val="21"/>
              </w:rPr>
              <w:t>5.1</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场所</w:t>
            </w:r>
            <w:r>
              <w:rPr>
                <w:rFonts w:hint="eastAsia"/>
                <w:b/>
                <w:kern w:val="0"/>
                <w:szCs w:val="21"/>
              </w:rPr>
              <w:t>环境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rFonts w:eastAsia="等线"/>
                <w:szCs w:val="21"/>
              </w:rPr>
            </w:pPr>
            <w:r>
              <w:rPr>
                <w:rFonts w:hint="eastAsia" w:eastAsia="等线"/>
                <w:szCs w:val="21"/>
              </w:rPr>
              <w:t>5</w:t>
            </w:r>
            <w:r>
              <w:rPr>
                <w:rFonts w:eastAsia="等线"/>
                <w:szCs w:val="21"/>
              </w:rPr>
              <w:t>.1.1</w:t>
            </w:r>
          </w:p>
        </w:tc>
        <w:tc>
          <w:tcPr>
            <w:tcW w:w="3820" w:type="dxa"/>
            <w:noWrap w:val="0"/>
            <w:tcMar>
              <w:left w:w="45" w:type="dxa"/>
              <w:right w:w="45" w:type="dxa"/>
            </w:tcMar>
            <w:vAlign w:val="center"/>
          </w:tcPr>
          <w:p>
            <w:pPr>
              <w:widowControl/>
              <w:spacing w:line="300" w:lineRule="exact"/>
              <w:jc w:val="left"/>
              <w:rPr>
                <w:szCs w:val="21"/>
              </w:rPr>
            </w:pPr>
            <w:r>
              <w:rPr>
                <w:rFonts w:hint="eastAsia"/>
                <w:szCs w:val="21"/>
              </w:rPr>
              <w:t>有危险源的实验场所应张贴安全信息牌</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每个房间门口挂有安全信息牌，信息包括：安全风险点的警示标识、安全责任人、涉及危险类别、防护措施和有效的应急联系电话等，并及时更新</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eastAsia="等线"/>
                <w:szCs w:val="21"/>
              </w:rPr>
              <w:t>5.1.2</w:t>
            </w:r>
          </w:p>
        </w:tc>
        <w:tc>
          <w:tcPr>
            <w:tcW w:w="3820" w:type="dxa"/>
            <w:noWrap w:val="0"/>
            <w:tcMar>
              <w:left w:w="45" w:type="dxa"/>
              <w:right w:w="45" w:type="dxa"/>
            </w:tcMar>
            <w:vAlign w:val="center"/>
          </w:tcPr>
          <w:p>
            <w:pPr>
              <w:widowControl/>
              <w:spacing w:line="300" w:lineRule="exact"/>
              <w:jc w:val="left"/>
              <w:rPr>
                <w:kern w:val="0"/>
                <w:szCs w:val="21"/>
              </w:rPr>
            </w:pPr>
            <w:r>
              <w:rPr>
                <w:rFonts w:hint="eastAsia"/>
                <w:szCs w:val="21"/>
              </w:rPr>
              <w:t>实验场所应具备合理的安全空间布局</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建议超过</w:t>
            </w:r>
            <w:r>
              <w:rPr>
                <w:szCs w:val="21"/>
              </w:rPr>
              <w:t>200</w:t>
            </w:r>
            <w:r>
              <w:rPr>
                <w:rFonts w:hint="eastAsia"/>
                <w:szCs w:val="21"/>
              </w:rPr>
              <w:t>平方米的实验楼层具有至少两处紧急出口，</w:t>
            </w:r>
            <w:r>
              <w:rPr>
                <w:szCs w:val="21"/>
              </w:rPr>
              <w:t>75</w:t>
            </w:r>
            <w:r>
              <w:rPr>
                <w:rFonts w:hint="eastAsia"/>
                <w:szCs w:val="21"/>
              </w:rPr>
              <w:t>平方米以上实验室要有两扇门；实验楼大走廊保证留有大于2.0米净宽的消防通道；实验室</w:t>
            </w:r>
            <w:r>
              <w:rPr>
                <w:szCs w:val="21"/>
              </w:rPr>
              <w:t>操作区层高不低于</w:t>
            </w:r>
            <w:r>
              <w:rPr>
                <w:rFonts w:hint="eastAsia"/>
                <w:szCs w:val="21"/>
              </w:rPr>
              <w:t>2米；理工农医类实验室人均面积不小于2.5平方米</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kern w:val="0"/>
                <w:szCs w:val="21"/>
              </w:rPr>
            </w:pPr>
            <w:r>
              <w:rPr>
                <w:rFonts w:eastAsia="等线"/>
                <w:szCs w:val="21"/>
              </w:rPr>
              <w:t>5.1.3</w:t>
            </w:r>
          </w:p>
        </w:tc>
        <w:tc>
          <w:tcPr>
            <w:tcW w:w="3820" w:type="dxa"/>
            <w:noWrap w:val="0"/>
            <w:tcMar>
              <w:left w:w="45" w:type="dxa"/>
              <w:right w:w="45" w:type="dxa"/>
            </w:tcMar>
            <w:vAlign w:val="center"/>
          </w:tcPr>
          <w:p>
            <w:pPr>
              <w:widowControl/>
              <w:spacing w:line="300" w:lineRule="exact"/>
              <w:jc w:val="left"/>
              <w:rPr>
                <w:kern w:val="0"/>
                <w:szCs w:val="21"/>
              </w:rPr>
            </w:pPr>
            <w:r>
              <w:rPr>
                <w:rFonts w:hint="eastAsia"/>
                <w:szCs w:val="21"/>
              </w:rPr>
              <w:t>实验室消防通道通畅，公共场所不堆放仪器和物品</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szCs w:val="21"/>
              </w:rPr>
              <w:t>保持消防通道通畅</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kern w:val="0"/>
                <w:szCs w:val="21"/>
              </w:rPr>
            </w:pPr>
            <w:r>
              <w:rPr>
                <w:rFonts w:eastAsia="等线"/>
                <w:szCs w:val="21"/>
              </w:rPr>
              <w:t>5.1.4</w:t>
            </w:r>
          </w:p>
        </w:tc>
        <w:tc>
          <w:tcPr>
            <w:tcW w:w="3820" w:type="dxa"/>
            <w:noWrap w:val="0"/>
            <w:tcMar>
              <w:left w:w="45" w:type="dxa"/>
              <w:right w:w="45" w:type="dxa"/>
            </w:tcMar>
            <w:vAlign w:val="center"/>
          </w:tcPr>
          <w:p>
            <w:pPr>
              <w:widowControl/>
              <w:spacing w:line="300" w:lineRule="exact"/>
              <w:jc w:val="left"/>
              <w:rPr>
                <w:kern w:val="0"/>
                <w:szCs w:val="21"/>
              </w:rPr>
            </w:pPr>
            <w:r>
              <w:rPr>
                <w:rFonts w:hint="eastAsia"/>
                <w:szCs w:val="21"/>
              </w:rPr>
              <w:t>实验室建设和装修应符合消防安全要求</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实验操作台应选用合格的防火、防腐材料；仪器设备安装符合建筑物承重载荷；有可燃气体的实验室不建议设吊顶；</w:t>
            </w:r>
            <w:r>
              <w:rPr>
                <w:szCs w:val="21"/>
              </w:rPr>
              <w:t>废弃不用的</w:t>
            </w:r>
            <w:r>
              <w:rPr>
                <w:rFonts w:hint="eastAsia"/>
                <w:szCs w:val="21"/>
              </w:rPr>
              <w:t>配电箱</w:t>
            </w:r>
            <w:r>
              <w:rPr>
                <w:szCs w:val="21"/>
              </w:rPr>
              <w:t>、</w:t>
            </w:r>
            <w:r>
              <w:rPr>
                <w:rFonts w:hint="eastAsia"/>
                <w:szCs w:val="21"/>
              </w:rPr>
              <w:t>插座</w:t>
            </w:r>
            <w:r>
              <w:rPr>
                <w:szCs w:val="21"/>
              </w:rPr>
              <w:t>、水管</w:t>
            </w:r>
            <w:r>
              <w:rPr>
                <w:rFonts w:hint="eastAsia"/>
                <w:szCs w:val="21"/>
              </w:rPr>
              <w:t>水</w:t>
            </w:r>
            <w:r>
              <w:rPr>
                <w:szCs w:val="21"/>
              </w:rPr>
              <w:t>龙头、</w:t>
            </w:r>
            <w:r>
              <w:rPr>
                <w:rFonts w:hint="eastAsia"/>
                <w:szCs w:val="21"/>
              </w:rPr>
              <w:t>网线</w:t>
            </w:r>
            <w:r>
              <w:rPr>
                <w:szCs w:val="21"/>
              </w:rPr>
              <w:t>、</w:t>
            </w:r>
            <w:r>
              <w:rPr>
                <w:rFonts w:hint="eastAsia"/>
                <w:szCs w:val="21"/>
              </w:rPr>
              <w:t>气体</w:t>
            </w:r>
            <w:r>
              <w:rPr>
                <w:szCs w:val="21"/>
              </w:rPr>
              <w:t>管路等，应及时拆除或封闭</w:t>
            </w:r>
            <w:r>
              <w:rPr>
                <w:rFonts w:hint="eastAsia"/>
                <w:szCs w:val="21"/>
              </w:rPr>
              <w:t>；实验室门上有观察窗，外开门不阻挡逃生路径</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rFonts w:eastAsia="等线"/>
                <w:szCs w:val="21"/>
              </w:rPr>
            </w:pPr>
            <w:r>
              <w:rPr>
                <w:rFonts w:eastAsia="等线"/>
                <w:szCs w:val="21"/>
              </w:rPr>
              <w:t>5.1.</w:t>
            </w:r>
            <w:r>
              <w:rPr>
                <w:rFonts w:hint="eastAsia" w:eastAsia="等线"/>
                <w:szCs w:val="21"/>
              </w:rPr>
              <w:t>5</w:t>
            </w:r>
          </w:p>
        </w:tc>
        <w:tc>
          <w:tcPr>
            <w:tcW w:w="3820" w:type="dxa"/>
            <w:noWrap w:val="0"/>
            <w:tcMar>
              <w:left w:w="45" w:type="dxa"/>
              <w:right w:w="45" w:type="dxa"/>
            </w:tcMar>
            <w:vAlign w:val="center"/>
          </w:tcPr>
          <w:p>
            <w:pPr>
              <w:widowControl/>
              <w:spacing w:line="300" w:lineRule="exact"/>
              <w:jc w:val="left"/>
              <w:rPr>
                <w:szCs w:val="21"/>
              </w:rPr>
            </w:pPr>
            <w:r>
              <w:rPr>
                <w:rFonts w:hint="eastAsia"/>
                <w:szCs w:val="21"/>
              </w:rPr>
              <w:t>实验室所有房间均须配有应急备用钥匙</w:t>
            </w:r>
          </w:p>
        </w:tc>
        <w:tc>
          <w:tcPr>
            <w:tcW w:w="7374" w:type="dxa"/>
            <w:noWrap w:val="0"/>
            <w:tcMar>
              <w:left w:w="45" w:type="dxa"/>
              <w:right w:w="45" w:type="dxa"/>
            </w:tcMar>
            <w:vAlign w:val="center"/>
          </w:tcPr>
          <w:p>
            <w:pPr>
              <w:widowControl/>
              <w:spacing w:line="300" w:lineRule="exact"/>
              <w:jc w:val="left"/>
              <w:rPr>
                <w:bCs/>
                <w:szCs w:val="21"/>
              </w:rPr>
            </w:pPr>
            <w:r>
              <w:rPr>
                <w:rFonts w:hint="eastAsia"/>
                <w:szCs w:val="21"/>
              </w:rPr>
              <w:t>应急备用钥匙需集中存放、专人管理，应急时方便取用</w:t>
            </w:r>
          </w:p>
        </w:tc>
        <w:tc>
          <w:tcPr>
            <w:tcW w:w="2829" w:type="dxa"/>
            <w:noWrap w:val="0"/>
            <w:tcMar>
              <w:left w:w="45" w:type="dxa"/>
              <w:right w:w="45" w:type="dxa"/>
            </w:tcMar>
            <w:vAlign w:val="center"/>
          </w:tcPr>
          <w:p>
            <w:pPr>
              <w:widowControl/>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kern w:val="0"/>
                <w:szCs w:val="21"/>
              </w:rPr>
            </w:pPr>
            <w:r>
              <w:rPr>
                <w:rFonts w:eastAsia="等线"/>
                <w:szCs w:val="21"/>
              </w:rPr>
              <w:t>5.1.6</w:t>
            </w:r>
          </w:p>
        </w:tc>
        <w:tc>
          <w:tcPr>
            <w:tcW w:w="3820" w:type="dxa"/>
            <w:noWrap w:val="0"/>
            <w:tcMar>
              <w:left w:w="45" w:type="dxa"/>
              <w:right w:w="45" w:type="dxa"/>
            </w:tcMar>
            <w:vAlign w:val="center"/>
          </w:tcPr>
          <w:p>
            <w:pPr>
              <w:widowControl/>
              <w:spacing w:line="300" w:lineRule="exact"/>
              <w:jc w:val="left"/>
              <w:rPr>
                <w:kern w:val="0"/>
                <w:szCs w:val="21"/>
              </w:rPr>
            </w:pPr>
            <w:r>
              <w:rPr>
                <w:rFonts w:hint="eastAsia"/>
                <w:szCs w:val="21"/>
              </w:rPr>
              <w:t>实验设备需做好振动和噪音的屏蔽</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容易产生振动的设备，需考虑振动源的屏蔽；易对外产生磁场或易受磁场干扰的设备，需做好磁屏蔽；实验室噪声一般低于55分贝（机械设备可低于70分贝）</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rFonts w:eastAsia="等线"/>
                <w:kern w:val="0"/>
                <w:szCs w:val="21"/>
              </w:rPr>
            </w:pPr>
            <w:r>
              <w:rPr>
                <w:rFonts w:eastAsia="等线"/>
                <w:szCs w:val="21"/>
              </w:rPr>
              <w:t>5.1.7</w:t>
            </w:r>
          </w:p>
        </w:tc>
        <w:tc>
          <w:tcPr>
            <w:tcW w:w="3820" w:type="dxa"/>
            <w:noWrap w:val="0"/>
            <w:tcMar>
              <w:left w:w="45" w:type="dxa"/>
              <w:right w:w="45" w:type="dxa"/>
            </w:tcMar>
            <w:vAlign w:val="center"/>
          </w:tcPr>
          <w:p>
            <w:pPr>
              <w:spacing w:line="300" w:lineRule="exact"/>
              <w:jc w:val="left"/>
              <w:rPr>
                <w:rFonts w:ascii="宋体" w:hAnsi="宋体" w:cs="宋体"/>
                <w:szCs w:val="21"/>
              </w:rPr>
            </w:pPr>
            <w:r>
              <w:rPr>
                <w:rFonts w:hint="eastAsia"/>
                <w:szCs w:val="21"/>
              </w:rPr>
              <w:t>实验室水、电、气管线布局合理，安装施工规范</w:t>
            </w:r>
          </w:p>
        </w:tc>
        <w:tc>
          <w:tcPr>
            <w:tcW w:w="7374" w:type="dxa"/>
            <w:noWrap w:val="0"/>
            <w:tcMar>
              <w:left w:w="45" w:type="dxa"/>
              <w:right w:w="45" w:type="dxa"/>
            </w:tcMar>
            <w:vAlign w:val="center"/>
          </w:tcPr>
          <w:p>
            <w:pPr>
              <w:spacing w:line="300" w:lineRule="exact"/>
              <w:jc w:val="left"/>
              <w:rPr>
                <w:bCs/>
                <w:szCs w:val="21"/>
              </w:rPr>
            </w:pPr>
            <w:r>
              <w:rPr>
                <w:rFonts w:hint="eastAsia"/>
                <w:szCs w:val="21"/>
              </w:rPr>
              <w:t>采用管道供气的实验室，输气管道及阀门无破损现象，并有明确标识</w:t>
            </w:r>
            <w:r>
              <w:rPr>
                <w:rFonts w:hint="eastAsia"/>
                <w:bCs/>
                <w:szCs w:val="21"/>
              </w:rPr>
              <w:t>；供气管道有标识，无破损；</w:t>
            </w:r>
            <w:r>
              <w:rPr>
                <w:rFonts w:hint="eastAsia"/>
                <w:szCs w:val="21"/>
              </w:rPr>
              <w:t>高温、明火设备放置位置与可燃气体管道有安全间隔距离</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b/>
                <w:kern w:val="0"/>
                <w:szCs w:val="21"/>
              </w:rPr>
            </w:pPr>
            <w:r>
              <w:rPr>
                <w:b/>
                <w:kern w:val="0"/>
                <w:szCs w:val="21"/>
              </w:rPr>
              <w:t>5.2</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卫生与</w:t>
            </w:r>
            <w:r>
              <w:rPr>
                <w:rFonts w:hint="eastAsia"/>
                <w:b/>
                <w:kern w:val="0"/>
                <w:szCs w:val="21"/>
              </w:rPr>
              <w:t>日常管理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rFonts w:eastAsia="等线"/>
                <w:kern w:val="0"/>
                <w:szCs w:val="21"/>
              </w:rPr>
            </w:pPr>
            <w:r>
              <w:rPr>
                <w:rFonts w:eastAsia="等线"/>
                <w:szCs w:val="21"/>
              </w:rPr>
              <w:t>5.</w:t>
            </w:r>
            <w:r>
              <w:rPr>
                <w:rFonts w:hint="eastAsia" w:eastAsia="等线"/>
                <w:szCs w:val="21"/>
              </w:rPr>
              <w:t>2</w:t>
            </w:r>
            <w:r>
              <w:rPr>
                <w:rFonts w:eastAsia="等线"/>
                <w:szCs w:val="21"/>
              </w:rPr>
              <w:t>.1</w:t>
            </w:r>
          </w:p>
        </w:tc>
        <w:tc>
          <w:tcPr>
            <w:tcW w:w="3820" w:type="dxa"/>
            <w:noWrap w:val="0"/>
            <w:tcMar>
              <w:left w:w="45" w:type="dxa"/>
              <w:right w:w="45" w:type="dxa"/>
            </w:tcMar>
            <w:vAlign w:val="center"/>
          </w:tcPr>
          <w:p>
            <w:pPr>
              <w:spacing w:line="300" w:lineRule="exact"/>
              <w:rPr>
                <w:rFonts w:ascii="宋体" w:hAnsi="宋体" w:cs="宋体"/>
                <w:szCs w:val="21"/>
              </w:rPr>
            </w:pPr>
            <w:r>
              <w:rPr>
                <w:rFonts w:hint="eastAsia"/>
                <w:szCs w:val="21"/>
              </w:rPr>
              <w:t>实验室分区应相对独立，布局合理</w:t>
            </w:r>
          </w:p>
        </w:tc>
        <w:tc>
          <w:tcPr>
            <w:tcW w:w="7374" w:type="dxa"/>
            <w:noWrap w:val="0"/>
            <w:tcMar>
              <w:left w:w="45" w:type="dxa"/>
              <w:right w:w="45" w:type="dxa"/>
            </w:tcMar>
            <w:vAlign w:val="center"/>
          </w:tcPr>
          <w:p>
            <w:pPr>
              <w:spacing w:line="300" w:lineRule="exact"/>
              <w:jc w:val="left"/>
              <w:rPr>
                <w:bCs/>
                <w:szCs w:val="21"/>
              </w:rPr>
            </w:pPr>
            <w:r>
              <w:rPr>
                <w:rFonts w:hint="eastAsia"/>
                <w:szCs w:val="21"/>
              </w:rPr>
              <w:t>有毒有害实验区与学习区明确分开，合理布局</w:t>
            </w:r>
            <w:r>
              <w:rPr>
                <w:rFonts w:hint="eastAsia"/>
                <w:bCs/>
                <w:szCs w:val="21"/>
              </w:rPr>
              <w:t>重点关注化学</w:t>
            </w:r>
            <w:r>
              <w:rPr>
                <w:bCs/>
                <w:szCs w:val="21"/>
              </w:rPr>
              <w:t>、生物类实验室</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rPr>
                <w:rFonts w:eastAsia="等线"/>
                <w:szCs w:val="21"/>
              </w:rPr>
            </w:pPr>
            <w:r>
              <w:rPr>
                <w:rFonts w:eastAsia="等线"/>
                <w:szCs w:val="21"/>
              </w:rPr>
              <w:t>5.</w:t>
            </w:r>
            <w:r>
              <w:rPr>
                <w:rFonts w:hint="eastAsia" w:eastAsia="等线"/>
                <w:szCs w:val="21"/>
              </w:rPr>
              <w:t>2</w:t>
            </w:r>
            <w:r>
              <w:rPr>
                <w:rFonts w:eastAsia="等线"/>
                <w:szCs w:val="21"/>
              </w:rPr>
              <w:t>.2</w:t>
            </w:r>
          </w:p>
        </w:tc>
        <w:tc>
          <w:tcPr>
            <w:tcW w:w="3820" w:type="dxa"/>
            <w:noWrap w:val="0"/>
            <w:tcMar>
              <w:left w:w="45" w:type="dxa"/>
              <w:right w:w="45" w:type="dxa"/>
            </w:tcMar>
            <w:vAlign w:val="center"/>
          </w:tcPr>
          <w:p>
            <w:pPr>
              <w:spacing w:line="300" w:lineRule="exact"/>
              <w:rPr>
                <w:rFonts w:ascii="宋体" w:hAnsi="宋体" w:cs="宋体"/>
                <w:szCs w:val="21"/>
              </w:rPr>
            </w:pPr>
            <w:r>
              <w:rPr>
                <w:rFonts w:hint="eastAsia"/>
                <w:bCs/>
                <w:szCs w:val="21"/>
              </w:rPr>
              <w:t>实验室环境应整洁卫生有序</w:t>
            </w:r>
          </w:p>
        </w:tc>
        <w:tc>
          <w:tcPr>
            <w:tcW w:w="7374" w:type="dxa"/>
            <w:noWrap w:val="0"/>
            <w:tcMar>
              <w:left w:w="45" w:type="dxa"/>
              <w:right w:w="45" w:type="dxa"/>
            </w:tcMar>
            <w:vAlign w:val="center"/>
          </w:tcPr>
          <w:p>
            <w:pPr>
              <w:spacing w:line="300" w:lineRule="exact"/>
              <w:jc w:val="left"/>
              <w:rPr>
                <w:bCs/>
                <w:szCs w:val="21"/>
              </w:rPr>
            </w:pPr>
            <w:r>
              <w:rPr>
                <w:rFonts w:hint="eastAsia"/>
                <w:szCs w:val="21"/>
              </w:rPr>
              <w:t>实验室物品摆放有序，卫生状况良好，实验完毕物品归位，无废弃物品、不放无关物品；</w:t>
            </w:r>
            <w:r>
              <w:rPr>
                <w:rFonts w:hint="eastAsia"/>
                <w:kern w:val="0"/>
                <w:szCs w:val="21"/>
              </w:rPr>
              <w:t>不在实验室睡觉过夜，不存放和烧煮食物、饮食，化学生物类实验室不准吸烟、使用可燃性蚊香</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rPr>
                <w:rFonts w:eastAsia="等线"/>
                <w:szCs w:val="21"/>
              </w:rPr>
            </w:pPr>
            <w:r>
              <w:rPr>
                <w:rFonts w:eastAsia="等线"/>
                <w:szCs w:val="21"/>
              </w:rPr>
              <w:t>5.</w:t>
            </w:r>
            <w:r>
              <w:rPr>
                <w:rFonts w:hint="eastAsia" w:eastAsia="等线"/>
                <w:szCs w:val="21"/>
              </w:rPr>
              <w:t>2</w:t>
            </w:r>
            <w:r>
              <w:rPr>
                <w:rFonts w:eastAsia="等线"/>
                <w:szCs w:val="21"/>
              </w:rPr>
              <w:t>.3</w:t>
            </w:r>
          </w:p>
        </w:tc>
        <w:tc>
          <w:tcPr>
            <w:tcW w:w="3820" w:type="dxa"/>
            <w:noWrap w:val="0"/>
            <w:tcMar>
              <w:left w:w="45" w:type="dxa"/>
              <w:right w:w="45" w:type="dxa"/>
            </w:tcMar>
            <w:vAlign w:val="center"/>
          </w:tcPr>
          <w:p>
            <w:pPr>
              <w:spacing w:line="300" w:lineRule="exact"/>
              <w:jc w:val="left"/>
              <w:rPr>
                <w:rFonts w:ascii="宋体" w:hAnsi="宋体" w:cs="宋体"/>
                <w:szCs w:val="21"/>
              </w:rPr>
            </w:pPr>
            <w:r>
              <w:rPr>
                <w:rFonts w:hint="eastAsia"/>
                <w:szCs w:val="21"/>
              </w:rPr>
              <w:t>实验室有</w:t>
            </w:r>
            <w:r>
              <w:rPr>
                <w:szCs w:val="21"/>
              </w:rPr>
              <w:t>卫生安全值日</w:t>
            </w:r>
            <w:r>
              <w:rPr>
                <w:rFonts w:hint="eastAsia"/>
                <w:szCs w:val="21"/>
              </w:rPr>
              <w:t>制度</w:t>
            </w:r>
          </w:p>
        </w:tc>
        <w:tc>
          <w:tcPr>
            <w:tcW w:w="7374" w:type="dxa"/>
            <w:noWrap w:val="0"/>
            <w:tcMar>
              <w:left w:w="45" w:type="dxa"/>
              <w:right w:w="45" w:type="dxa"/>
            </w:tcMar>
            <w:vAlign w:val="center"/>
          </w:tcPr>
          <w:p>
            <w:pPr>
              <w:spacing w:line="300" w:lineRule="exact"/>
              <w:jc w:val="left"/>
              <w:rPr>
                <w:bCs/>
                <w:szCs w:val="21"/>
              </w:rPr>
            </w:pPr>
            <w:r>
              <w:rPr>
                <w:rFonts w:hint="eastAsia"/>
                <w:bCs/>
                <w:szCs w:val="21"/>
              </w:rPr>
              <w:t>实验期间人员必须在岗，并有值日情况记录</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5.</w:t>
            </w:r>
            <w:r>
              <w:rPr>
                <w:rFonts w:hint="eastAsia"/>
                <w:b/>
                <w:kern w:val="0"/>
                <w:szCs w:val="21"/>
              </w:rPr>
              <w:t>3</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场所其它安全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rFonts w:eastAsia="等线"/>
                <w:kern w:val="0"/>
                <w:szCs w:val="21"/>
              </w:rPr>
            </w:pPr>
            <w:r>
              <w:rPr>
                <w:rFonts w:eastAsia="等线"/>
                <w:szCs w:val="21"/>
              </w:rPr>
              <w:t>5</w:t>
            </w:r>
            <w:r>
              <w:rPr>
                <w:rFonts w:hint="eastAsia" w:eastAsia="等线"/>
                <w:szCs w:val="21"/>
              </w:rPr>
              <w:t>.3</w:t>
            </w:r>
            <w:r>
              <w:rPr>
                <w:rFonts w:eastAsia="等线"/>
                <w:szCs w:val="21"/>
              </w:rPr>
              <w:t>.1</w:t>
            </w:r>
          </w:p>
        </w:tc>
        <w:tc>
          <w:tcPr>
            <w:tcW w:w="3820" w:type="dxa"/>
            <w:noWrap w:val="0"/>
            <w:tcMar>
              <w:left w:w="45" w:type="dxa"/>
              <w:right w:w="45" w:type="dxa"/>
            </w:tcMar>
            <w:vAlign w:val="center"/>
          </w:tcPr>
          <w:p>
            <w:pPr>
              <w:spacing w:line="300" w:lineRule="exact"/>
              <w:rPr>
                <w:rFonts w:ascii="宋体" w:hAnsi="宋体" w:cs="宋体"/>
                <w:szCs w:val="21"/>
              </w:rPr>
            </w:pPr>
            <w:r>
              <w:t>每间实验室均有编号并登记造册</w:t>
            </w:r>
          </w:p>
        </w:tc>
        <w:tc>
          <w:tcPr>
            <w:tcW w:w="7374" w:type="dxa"/>
            <w:noWrap w:val="0"/>
            <w:tcMar>
              <w:left w:w="45" w:type="dxa"/>
              <w:right w:w="45" w:type="dxa"/>
            </w:tcMar>
            <w:vAlign w:val="center"/>
          </w:tcPr>
          <w:p>
            <w:pPr>
              <w:spacing w:line="300" w:lineRule="exact"/>
              <w:jc w:val="left"/>
              <w:rPr>
                <w:bCs/>
                <w:szCs w:val="21"/>
              </w:rPr>
            </w:pPr>
            <w:r>
              <w:rPr>
                <w:rFonts w:hint="eastAsia"/>
                <w:bCs/>
                <w:szCs w:val="21"/>
              </w:rPr>
              <w:t>查看</w:t>
            </w:r>
            <w:r>
              <w:rPr>
                <w:bCs/>
                <w:szCs w:val="21"/>
              </w:rPr>
              <w:t>现场</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jc w:val="left"/>
              <w:rPr>
                <w:rFonts w:eastAsia="等线"/>
                <w:szCs w:val="21"/>
              </w:rPr>
            </w:pPr>
            <w:r>
              <w:rPr>
                <w:rFonts w:eastAsia="等线"/>
                <w:szCs w:val="21"/>
              </w:rPr>
              <w:t>5.</w:t>
            </w:r>
            <w:r>
              <w:rPr>
                <w:rFonts w:hint="eastAsia" w:eastAsia="等线"/>
                <w:szCs w:val="21"/>
              </w:rPr>
              <w:t>3</w:t>
            </w:r>
            <w:r>
              <w:rPr>
                <w:rFonts w:eastAsia="等线"/>
                <w:szCs w:val="21"/>
              </w:rPr>
              <w:t>.2</w:t>
            </w:r>
          </w:p>
        </w:tc>
        <w:tc>
          <w:tcPr>
            <w:tcW w:w="3820" w:type="dxa"/>
            <w:noWrap w:val="0"/>
            <w:tcMar>
              <w:left w:w="45" w:type="dxa"/>
              <w:right w:w="45" w:type="dxa"/>
            </w:tcMar>
            <w:vAlign w:val="center"/>
          </w:tcPr>
          <w:p>
            <w:pPr>
              <w:spacing w:line="300" w:lineRule="exact"/>
              <w:rPr>
                <w:rFonts w:ascii="宋体" w:hAnsi="宋体" w:cs="宋体"/>
                <w:szCs w:val="21"/>
              </w:rPr>
            </w:pPr>
            <w:r>
              <w:rPr>
                <w:rFonts w:hint="eastAsia"/>
                <w:szCs w:val="21"/>
              </w:rPr>
              <w:t>危险性实验室应配备急救物品</w:t>
            </w:r>
          </w:p>
        </w:tc>
        <w:tc>
          <w:tcPr>
            <w:tcW w:w="7374" w:type="dxa"/>
            <w:noWrap w:val="0"/>
            <w:tcMar>
              <w:left w:w="45" w:type="dxa"/>
              <w:right w:w="45" w:type="dxa"/>
            </w:tcMar>
            <w:vAlign w:val="center"/>
          </w:tcPr>
          <w:p>
            <w:pPr>
              <w:spacing w:line="300" w:lineRule="exact"/>
              <w:jc w:val="left"/>
              <w:rPr>
                <w:bCs/>
                <w:szCs w:val="21"/>
              </w:rPr>
            </w:pPr>
            <w:r>
              <w:rPr>
                <w:rFonts w:hint="eastAsia"/>
                <w:szCs w:val="21"/>
              </w:rPr>
              <w:t>配备的药箱不上锁，并定期检查药品是否在保质期内</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jc w:val="left"/>
              <w:rPr>
                <w:rFonts w:eastAsia="等线"/>
                <w:szCs w:val="21"/>
              </w:rPr>
            </w:pPr>
            <w:r>
              <w:rPr>
                <w:rFonts w:eastAsia="等线"/>
                <w:szCs w:val="21"/>
              </w:rPr>
              <w:t>5.</w:t>
            </w:r>
            <w:r>
              <w:rPr>
                <w:rFonts w:hint="eastAsia" w:eastAsia="等线"/>
                <w:szCs w:val="21"/>
              </w:rPr>
              <w:t>3</w:t>
            </w:r>
            <w:r>
              <w:rPr>
                <w:rFonts w:eastAsia="等线"/>
                <w:szCs w:val="21"/>
              </w:rPr>
              <w:t>.3</w:t>
            </w:r>
          </w:p>
        </w:tc>
        <w:tc>
          <w:tcPr>
            <w:tcW w:w="3820" w:type="dxa"/>
            <w:noWrap w:val="0"/>
            <w:tcMar>
              <w:left w:w="45" w:type="dxa"/>
              <w:right w:w="45" w:type="dxa"/>
            </w:tcMar>
            <w:vAlign w:val="center"/>
          </w:tcPr>
          <w:p>
            <w:pPr>
              <w:spacing w:line="300" w:lineRule="exact"/>
              <w:rPr>
                <w:rFonts w:ascii="宋体" w:hAnsi="宋体" w:cs="宋体"/>
                <w:szCs w:val="21"/>
              </w:rPr>
            </w:pPr>
            <w:r>
              <w:rPr>
                <w:rFonts w:hint="eastAsia"/>
                <w:szCs w:val="21"/>
              </w:rPr>
              <w:t>废弃的实验室有</w:t>
            </w:r>
            <w:r>
              <w:rPr>
                <w:szCs w:val="21"/>
              </w:rPr>
              <w:t>安全防范措施</w:t>
            </w:r>
            <w:r>
              <w:rPr>
                <w:rFonts w:hint="eastAsia"/>
                <w:szCs w:val="21"/>
              </w:rPr>
              <w:t>和明显标识</w:t>
            </w:r>
          </w:p>
        </w:tc>
        <w:tc>
          <w:tcPr>
            <w:tcW w:w="7374" w:type="dxa"/>
            <w:noWrap w:val="0"/>
            <w:tcMar>
              <w:left w:w="45" w:type="dxa"/>
              <w:right w:w="45" w:type="dxa"/>
            </w:tcMar>
            <w:vAlign w:val="center"/>
          </w:tcPr>
          <w:p>
            <w:pPr>
              <w:spacing w:line="300" w:lineRule="exact"/>
              <w:jc w:val="left"/>
              <w:rPr>
                <w:bCs/>
                <w:szCs w:val="21"/>
              </w:rPr>
            </w:pPr>
            <w:r>
              <w:rPr>
                <w:rFonts w:hint="eastAsia"/>
                <w:szCs w:val="21"/>
              </w:rPr>
              <w:t>具有</w:t>
            </w:r>
            <w:r>
              <w:rPr>
                <w:szCs w:val="21"/>
              </w:rPr>
              <w:t>危险隐患的实验室及设备在拆除前必须做好安全论证</w:t>
            </w:r>
          </w:p>
        </w:tc>
        <w:tc>
          <w:tcPr>
            <w:tcW w:w="2829" w:type="dxa"/>
            <w:noWrap w:val="0"/>
            <w:tcMar>
              <w:left w:w="45" w:type="dxa"/>
              <w:right w:w="45" w:type="dxa"/>
            </w:tcMar>
            <w:vAlign w:val="center"/>
          </w:tcPr>
          <w:p>
            <w:pPr>
              <w:spacing w:line="300" w:lineRule="exact"/>
              <w:jc w:val="left"/>
              <w:rPr>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6</w:t>
            </w:r>
          </w:p>
        </w:tc>
        <w:tc>
          <w:tcPr>
            <w:tcW w:w="14023" w:type="dxa"/>
            <w:gridSpan w:val="3"/>
            <w:noWrap w:val="0"/>
            <w:tcMar>
              <w:left w:w="45" w:type="dxa"/>
              <w:right w:w="45" w:type="dxa"/>
            </w:tcMar>
            <w:vAlign w:val="center"/>
          </w:tcPr>
          <w:p>
            <w:pPr>
              <w:widowControl/>
              <w:spacing w:line="300" w:lineRule="exact"/>
              <w:jc w:val="left"/>
              <w:rPr>
                <w:rFonts w:ascii="宋体" w:hAnsi="宋体"/>
                <w:b/>
                <w:kern w:val="0"/>
                <w:szCs w:val="21"/>
              </w:rPr>
            </w:pPr>
            <w:r>
              <w:rPr>
                <w:rFonts w:ascii="宋体" w:hAnsi="宋体"/>
                <w:b/>
                <w:kern w:val="0"/>
                <w:szCs w:val="21"/>
              </w:rPr>
              <w:t>安全设施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6.1</w:t>
            </w:r>
          </w:p>
        </w:tc>
        <w:tc>
          <w:tcPr>
            <w:tcW w:w="14023" w:type="dxa"/>
            <w:gridSpan w:val="3"/>
            <w:noWrap w:val="0"/>
            <w:tcMar>
              <w:left w:w="45" w:type="dxa"/>
              <w:right w:w="45" w:type="dxa"/>
            </w:tcMar>
            <w:vAlign w:val="center"/>
          </w:tcPr>
          <w:p>
            <w:pPr>
              <w:widowControl/>
              <w:spacing w:line="300" w:lineRule="exact"/>
              <w:jc w:val="left"/>
              <w:rPr>
                <w:rFonts w:ascii="宋体" w:hAnsi="宋体"/>
                <w:b/>
                <w:kern w:val="0"/>
                <w:szCs w:val="21"/>
              </w:rPr>
            </w:pPr>
            <w:r>
              <w:rPr>
                <w:rFonts w:ascii="宋体" w:hAnsi="宋体"/>
                <w:b/>
                <w:kern w:val="0"/>
                <w:szCs w:val="21"/>
              </w:rPr>
              <w:t>消防设施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rPr>
                <w:rFonts w:eastAsia="等线"/>
                <w:szCs w:val="21"/>
              </w:rPr>
            </w:pPr>
            <w:r>
              <w:rPr>
                <w:rFonts w:hint="eastAsia" w:eastAsia="等线"/>
                <w:szCs w:val="21"/>
              </w:rPr>
              <w:t>6</w:t>
            </w:r>
            <w:r>
              <w:rPr>
                <w:rFonts w:eastAsia="等线"/>
                <w:szCs w:val="21"/>
              </w:rPr>
              <w:t>.1.1</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实验室应配备合适的灭火设备，并定期开展使用训练</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kern w:val="0"/>
                <w:szCs w:val="21"/>
              </w:rPr>
              <w:t>实验室内烟感</w:t>
            </w:r>
            <w:r>
              <w:rPr>
                <w:rFonts w:ascii="宋体" w:hAnsi="宋体"/>
                <w:kern w:val="0"/>
                <w:szCs w:val="21"/>
              </w:rPr>
              <w:t>报警器、</w:t>
            </w:r>
            <w:r>
              <w:rPr>
                <w:rFonts w:hint="eastAsia" w:ascii="宋体" w:hAnsi="宋体"/>
                <w:kern w:val="0"/>
                <w:szCs w:val="21"/>
              </w:rPr>
              <w:t>灭火器、灭火毯、消防沙桶、消防喷淋等，应正常有效、</w:t>
            </w:r>
            <w:r>
              <w:rPr>
                <w:rFonts w:ascii="宋体" w:hAnsi="宋体"/>
                <w:kern w:val="0"/>
                <w:szCs w:val="21"/>
              </w:rPr>
              <w:t>方便取用</w:t>
            </w:r>
            <w:r>
              <w:rPr>
                <w:rFonts w:hint="eastAsia" w:ascii="宋体" w:hAnsi="宋体"/>
                <w:kern w:val="0"/>
                <w:szCs w:val="21"/>
              </w:rPr>
              <w:t>；灭火器种类配置正确；灭火器在有效期内（压力指针</w:t>
            </w:r>
            <w:r>
              <w:rPr>
                <w:rFonts w:ascii="宋体" w:hAnsi="宋体"/>
                <w:kern w:val="0"/>
                <w:szCs w:val="21"/>
              </w:rPr>
              <w:t>位置</w:t>
            </w:r>
            <w:r>
              <w:rPr>
                <w:rFonts w:hint="eastAsia" w:ascii="宋体" w:hAnsi="宋体"/>
                <w:kern w:val="0"/>
                <w:szCs w:val="21"/>
              </w:rPr>
              <w:t>正常等），安全销（拉针）正常，瓶身无破损、腐蚀；</w:t>
            </w:r>
            <w:r>
              <w:rPr>
                <w:rFonts w:ascii="宋体" w:hAnsi="宋体"/>
                <w:bCs/>
                <w:kern w:val="0"/>
                <w:szCs w:val="21"/>
              </w:rPr>
              <w:t>公共</w:t>
            </w:r>
            <w:r>
              <w:rPr>
                <w:rFonts w:hint="eastAsia" w:ascii="宋体" w:hAnsi="宋体"/>
                <w:bCs/>
                <w:kern w:val="0"/>
                <w:szCs w:val="21"/>
              </w:rPr>
              <w:t>区域</w:t>
            </w:r>
            <w:r>
              <w:rPr>
                <w:rFonts w:ascii="宋体" w:hAnsi="宋体"/>
                <w:bCs/>
                <w:kern w:val="0"/>
                <w:szCs w:val="21"/>
              </w:rPr>
              <w:t>灭火器数量</w:t>
            </w:r>
            <w:r>
              <w:rPr>
                <w:rFonts w:hint="eastAsia" w:ascii="宋体" w:hAnsi="宋体"/>
                <w:bCs/>
                <w:kern w:val="0"/>
                <w:szCs w:val="21"/>
              </w:rPr>
              <w:t>（间距）</w:t>
            </w:r>
            <w:r>
              <w:rPr>
                <w:rFonts w:ascii="宋体" w:hAnsi="宋体"/>
                <w:bCs/>
                <w:kern w:val="0"/>
                <w:szCs w:val="21"/>
              </w:rPr>
              <w:t>与</w:t>
            </w:r>
            <w:r>
              <w:rPr>
                <w:rFonts w:hint="eastAsia" w:ascii="宋体" w:hAnsi="宋体"/>
                <w:bCs/>
                <w:kern w:val="0"/>
                <w:szCs w:val="21"/>
              </w:rPr>
              <w:t>实验室</w:t>
            </w:r>
            <w:r>
              <w:rPr>
                <w:rFonts w:ascii="宋体" w:hAnsi="宋体"/>
                <w:bCs/>
                <w:kern w:val="0"/>
                <w:szCs w:val="21"/>
              </w:rPr>
              <w:t>安全等级</w:t>
            </w:r>
            <w:r>
              <w:rPr>
                <w:rFonts w:hint="eastAsia" w:ascii="宋体" w:hAnsi="宋体"/>
                <w:bCs/>
                <w:kern w:val="0"/>
                <w:szCs w:val="21"/>
              </w:rPr>
              <w:t>相</w:t>
            </w:r>
            <w:r>
              <w:rPr>
                <w:rFonts w:ascii="宋体" w:hAnsi="宋体"/>
                <w:bCs/>
                <w:kern w:val="0"/>
                <w:szCs w:val="21"/>
              </w:rPr>
              <w:t>适应</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rPr>
                <w:rFonts w:eastAsia="等线"/>
                <w:szCs w:val="21"/>
              </w:rPr>
            </w:pPr>
            <w:r>
              <w:rPr>
                <w:rFonts w:hint="eastAsia" w:eastAsia="等线"/>
                <w:szCs w:val="21"/>
              </w:rPr>
              <w:t>6</w:t>
            </w:r>
            <w:r>
              <w:rPr>
                <w:rFonts w:eastAsia="等线"/>
                <w:szCs w:val="21"/>
              </w:rPr>
              <w:t>.1.</w:t>
            </w:r>
            <w:r>
              <w:rPr>
                <w:rFonts w:hint="eastAsia" w:eastAsia="等线"/>
                <w:szCs w:val="21"/>
              </w:rPr>
              <w:t>2</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在显著位置张贴有紧急逃生疏散路线图</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kern w:val="0"/>
                <w:szCs w:val="21"/>
              </w:rPr>
              <w:t>图上逃生路线应有二条以上；路线与现场情况符合；主要逃生路径（室内、楼梯、通道和出口处）有足够的紧急照明灯，功能正常；师生应熟悉紧急疏散路线及火场逃生注意事项</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6.2</w:t>
            </w:r>
          </w:p>
        </w:tc>
        <w:tc>
          <w:tcPr>
            <w:tcW w:w="14023" w:type="dxa"/>
            <w:gridSpan w:val="3"/>
            <w:noWrap w:val="0"/>
            <w:tcMar>
              <w:left w:w="45" w:type="dxa"/>
              <w:right w:w="45" w:type="dxa"/>
            </w:tcMar>
            <w:vAlign w:val="center"/>
          </w:tcPr>
          <w:p>
            <w:pPr>
              <w:widowControl/>
              <w:spacing w:line="300" w:lineRule="exact"/>
              <w:jc w:val="left"/>
              <w:rPr>
                <w:rFonts w:ascii="宋体" w:hAnsi="宋体"/>
                <w:b/>
                <w:kern w:val="0"/>
                <w:szCs w:val="21"/>
              </w:rPr>
            </w:pPr>
            <w:r>
              <w:rPr>
                <w:rFonts w:ascii="宋体" w:hAnsi="宋体"/>
                <w:b/>
                <w:kern w:val="0"/>
                <w:szCs w:val="21"/>
              </w:rPr>
              <w:t>应急喷淋</w:t>
            </w:r>
            <w:r>
              <w:rPr>
                <w:rFonts w:hint="eastAsia" w:ascii="宋体" w:hAnsi="宋体"/>
                <w:b/>
                <w:kern w:val="0"/>
                <w:szCs w:val="21"/>
              </w:rPr>
              <w:t>与</w:t>
            </w:r>
            <w:r>
              <w:rPr>
                <w:rFonts w:ascii="宋体" w:hAnsi="宋体"/>
                <w:b/>
                <w:kern w:val="0"/>
                <w:szCs w:val="21"/>
              </w:rPr>
              <w:t>洗眼装置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6.2.1</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存在可能受到化学和生物伤害的实验区域，需配置应急喷淋和洗眼装置</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kern w:val="0"/>
                <w:szCs w:val="21"/>
              </w:rPr>
              <w:t>有显著引导标识</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6.2.2</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应急喷淋与洗眼装置安装合理，并能正常使用</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kern w:val="0"/>
                <w:szCs w:val="21"/>
              </w:rPr>
              <w:t>应急喷淋安装地点与工作区域之间畅通，距离不超过30米；应急喷淋安装位置合适，拉杆位置</w:t>
            </w:r>
            <w:r>
              <w:rPr>
                <w:rFonts w:ascii="宋体" w:hAnsi="宋体"/>
                <w:kern w:val="0"/>
                <w:szCs w:val="21"/>
              </w:rPr>
              <w:t>合适、</w:t>
            </w:r>
            <w:r>
              <w:rPr>
                <w:rFonts w:hint="eastAsia" w:ascii="宋体" w:hAnsi="宋体"/>
                <w:kern w:val="0"/>
                <w:szCs w:val="21"/>
              </w:rPr>
              <w:t>方向</w:t>
            </w:r>
            <w:r>
              <w:rPr>
                <w:rFonts w:ascii="宋体" w:hAnsi="宋体"/>
                <w:kern w:val="0"/>
                <w:szCs w:val="21"/>
              </w:rPr>
              <w:t>正确</w:t>
            </w:r>
            <w:r>
              <w:rPr>
                <w:rFonts w:hint="eastAsia" w:ascii="宋体" w:hAnsi="宋体"/>
                <w:kern w:val="0"/>
                <w:szCs w:val="21"/>
              </w:rPr>
              <w:t>；</w:t>
            </w:r>
            <w:r>
              <w:rPr>
                <w:rFonts w:ascii="宋体" w:hAnsi="宋体"/>
                <w:kern w:val="0"/>
                <w:szCs w:val="21"/>
              </w:rPr>
              <w:t>应急喷淋装置水管总阀处常开状，喷</w:t>
            </w:r>
            <w:r>
              <w:rPr>
                <w:rFonts w:hint="eastAsia" w:ascii="宋体" w:hAnsi="宋体"/>
                <w:kern w:val="0"/>
                <w:szCs w:val="21"/>
              </w:rPr>
              <w:t>淋</w:t>
            </w:r>
            <w:r>
              <w:rPr>
                <w:rFonts w:ascii="宋体" w:hAnsi="宋体"/>
                <w:kern w:val="0"/>
                <w:szCs w:val="21"/>
              </w:rPr>
              <w:t>头下方无障碍物</w:t>
            </w:r>
            <w:r>
              <w:rPr>
                <w:rFonts w:hint="eastAsia" w:ascii="宋体" w:hAnsi="宋体"/>
                <w:kern w:val="0"/>
                <w:szCs w:val="21"/>
              </w:rPr>
              <w:t>；</w:t>
            </w:r>
            <w:r>
              <w:rPr>
                <w:rFonts w:ascii="宋体" w:hAnsi="宋体"/>
                <w:kern w:val="0"/>
                <w:szCs w:val="21"/>
              </w:rPr>
              <w:t>不能以普通淋浴装置代替应急喷淋装置</w:t>
            </w:r>
            <w:r>
              <w:rPr>
                <w:rFonts w:hint="eastAsia" w:ascii="宋体" w:hAnsi="宋体"/>
                <w:kern w:val="0"/>
                <w:szCs w:val="21"/>
              </w:rPr>
              <w:t>；洗眼装置接入生活用水管道，水量水压适中（喷出高度</w:t>
            </w:r>
            <w:r>
              <w:rPr>
                <w:rFonts w:ascii="宋体" w:hAnsi="宋体"/>
                <w:kern w:val="0"/>
                <w:szCs w:val="21"/>
              </w:rPr>
              <w:t>8</w:t>
            </w:r>
            <w:r>
              <w:rPr>
                <w:rFonts w:hint="eastAsia" w:ascii="宋体" w:hAnsi="宋体"/>
                <w:kern w:val="0"/>
                <w:szCs w:val="21"/>
              </w:rPr>
              <w:t>-10cm），</w:t>
            </w:r>
            <w:r>
              <w:rPr>
                <w:rFonts w:hint="eastAsia" w:ascii="宋体" w:hAnsi="宋体"/>
                <w:bCs/>
                <w:kern w:val="0"/>
                <w:szCs w:val="21"/>
              </w:rPr>
              <w:t>水流畅通平稳</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6.2.3</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定期对应急喷淋与</w:t>
            </w:r>
            <w:r>
              <w:rPr>
                <w:rFonts w:ascii="宋体" w:hAnsi="宋体"/>
                <w:kern w:val="0"/>
                <w:szCs w:val="21"/>
              </w:rPr>
              <w:t>洗眼</w:t>
            </w:r>
            <w:r>
              <w:rPr>
                <w:rFonts w:hint="eastAsia" w:ascii="宋体" w:hAnsi="宋体"/>
                <w:kern w:val="0"/>
                <w:szCs w:val="21"/>
              </w:rPr>
              <w:t>装置进行维护</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kern w:val="0"/>
                <w:szCs w:val="21"/>
              </w:rPr>
              <w:t>有检查记录（每月启动一次阀门，时刻保证管内流水畅通）；每周擦拭洗眼喷头，</w:t>
            </w:r>
            <w:r>
              <w:rPr>
                <w:rFonts w:hint="eastAsia" w:ascii="宋体" w:hAnsi="宋体"/>
                <w:bCs/>
                <w:kern w:val="0"/>
                <w:szCs w:val="21"/>
              </w:rPr>
              <w:t>无锈水脏水</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6.3</w:t>
            </w:r>
          </w:p>
        </w:tc>
        <w:tc>
          <w:tcPr>
            <w:tcW w:w="14023" w:type="dxa"/>
            <w:gridSpan w:val="3"/>
            <w:noWrap w:val="0"/>
            <w:tcMar>
              <w:left w:w="45" w:type="dxa"/>
              <w:right w:w="45" w:type="dxa"/>
            </w:tcMar>
            <w:vAlign w:val="center"/>
          </w:tcPr>
          <w:p>
            <w:pPr>
              <w:widowControl/>
              <w:spacing w:line="300" w:lineRule="exact"/>
              <w:jc w:val="left"/>
              <w:rPr>
                <w:rFonts w:ascii="宋体" w:hAnsi="宋体"/>
                <w:b/>
                <w:kern w:val="0"/>
                <w:szCs w:val="21"/>
              </w:rPr>
            </w:pPr>
            <w:r>
              <w:rPr>
                <w:rFonts w:ascii="宋体" w:hAnsi="宋体"/>
                <w:b/>
                <w:kern w:val="0"/>
                <w:szCs w:val="21"/>
              </w:rPr>
              <w:t>通风系统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6.3.1</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有需要的实验场所</w:t>
            </w:r>
            <w:r>
              <w:rPr>
                <w:rFonts w:ascii="宋体" w:hAnsi="宋体"/>
                <w:kern w:val="0"/>
                <w:szCs w:val="21"/>
              </w:rPr>
              <w:t xml:space="preserve">配备符合要求的通风系统 </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ascii="宋体" w:hAnsi="宋体"/>
                <w:kern w:val="0"/>
                <w:szCs w:val="21"/>
              </w:rPr>
              <w:t>管道风机需防腐，使用可燃气体场所应采用防爆风机</w:t>
            </w:r>
            <w:r>
              <w:rPr>
                <w:rFonts w:hint="eastAsia" w:ascii="宋体" w:hAnsi="宋体"/>
                <w:bCs/>
                <w:kern w:val="0"/>
                <w:szCs w:val="21"/>
              </w:rPr>
              <w:t>；</w:t>
            </w:r>
            <w:r>
              <w:rPr>
                <w:rFonts w:hint="eastAsia" w:ascii="宋体" w:hAnsi="宋体"/>
                <w:kern w:val="0"/>
                <w:szCs w:val="21"/>
              </w:rPr>
              <w:t>实验室</w:t>
            </w:r>
            <w:r>
              <w:rPr>
                <w:rFonts w:ascii="宋体" w:hAnsi="宋体"/>
                <w:kern w:val="0"/>
                <w:szCs w:val="21"/>
              </w:rPr>
              <w:t>通风系统运行</w:t>
            </w:r>
            <w:r>
              <w:rPr>
                <w:rFonts w:hint="eastAsia" w:ascii="宋体" w:hAnsi="宋体"/>
                <w:kern w:val="0"/>
                <w:szCs w:val="21"/>
              </w:rPr>
              <w:t>正常，</w:t>
            </w:r>
            <w:r>
              <w:rPr>
                <w:rFonts w:hint="eastAsia"/>
                <w:szCs w:val="21"/>
              </w:rPr>
              <w:t>柜口面</w:t>
            </w:r>
            <w:r>
              <w:rPr>
                <w:rFonts w:hint="eastAsia" w:ascii="宋体" w:hAnsi="宋体"/>
                <w:kern w:val="0"/>
                <w:szCs w:val="21"/>
              </w:rPr>
              <w:t>风速0.</w:t>
            </w:r>
            <w:r>
              <w:rPr>
                <w:rFonts w:ascii="宋体" w:hAnsi="宋体"/>
                <w:kern w:val="0"/>
                <w:szCs w:val="21"/>
              </w:rPr>
              <w:t>3</w:t>
            </w:r>
            <w:r>
              <w:rPr>
                <w:rFonts w:hint="eastAsia" w:ascii="宋体" w:hAnsi="宋体"/>
                <w:kern w:val="0"/>
                <w:szCs w:val="21"/>
              </w:rPr>
              <w:t>5-0.</w:t>
            </w:r>
            <w:r>
              <w:rPr>
                <w:rFonts w:ascii="宋体" w:hAnsi="宋体"/>
                <w:kern w:val="0"/>
                <w:szCs w:val="21"/>
              </w:rPr>
              <w:t>7</w:t>
            </w:r>
            <w:r>
              <w:rPr>
                <w:rFonts w:hint="eastAsia" w:ascii="宋体" w:hAnsi="宋体"/>
                <w:kern w:val="0"/>
                <w:szCs w:val="21"/>
              </w:rPr>
              <w:t>5 m/s，定期进行维护、检修；</w:t>
            </w:r>
            <w:r>
              <w:rPr>
                <w:rFonts w:ascii="宋体" w:hAnsi="宋体"/>
                <w:kern w:val="0"/>
                <w:szCs w:val="21"/>
              </w:rPr>
              <w:t>屋顶风机固定无松动、无异常噪声</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6.3.2</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kern w:val="0"/>
                <w:szCs w:val="21"/>
              </w:rPr>
              <w:t>通风橱的配置合理、使用正常、操作合规</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kern w:val="0"/>
                <w:szCs w:val="21"/>
              </w:rPr>
              <w:t>根据需要在通风橱管路上安装有毒有害气体的吸附或处理装置（如</w:t>
            </w:r>
            <w:r>
              <w:rPr>
                <w:rFonts w:ascii="宋体" w:hAnsi="宋体"/>
                <w:kern w:val="0"/>
                <w:szCs w:val="21"/>
              </w:rPr>
              <w:t>活性炭、光催化分</w:t>
            </w:r>
            <w:r>
              <w:rPr>
                <w:rFonts w:hint="eastAsia" w:ascii="宋体" w:hAnsi="宋体"/>
                <w:kern w:val="0"/>
                <w:szCs w:val="21"/>
              </w:rPr>
              <w:t>解</w:t>
            </w:r>
            <w:r>
              <w:rPr>
                <w:rFonts w:ascii="宋体" w:hAnsi="宋体"/>
                <w:kern w:val="0"/>
                <w:szCs w:val="21"/>
              </w:rPr>
              <w:t>、水喷淋等</w:t>
            </w:r>
            <w:r>
              <w:rPr>
                <w:rFonts w:hint="eastAsia" w:ascii="宋体" w:hAnsi="宋体"/>
                <w:kern w:val="0"/>
                <w:szCs w:val="21"/>
              </w:rPr>
              <w:t>）；任何可能产生高浓度有害气体而导致个人曝露、或产生可燃、可爆炸气体或蒸汽而导致积聚的实验，都应在通风橱内进行；进行实验时，可调玻璃视窗开至据台面10</w:t>
            </w:r>
            <w:r>
              <w:rPr>
                <w:rFonts w:ascii="宋体" w:hAnsi="宋体"/>
                <w:kern w:val="0"/>
                <w:szCs w:val="21"/>
              </w:rPr>
              <w:t>-</w:t>
            </w:r>
            <w:r>
              <w:rPr>
                <w:rFonts w:hint="eastAsia" w:ascii="宋体" w:hAnsi="宋体"/>
                <w:kern w:val="0"/>
                <w:szCs w:val="21"/>
              </w:rPr>
              <w:t>15cm，保持</w:t>
            </w:r>
            <w:r>
              <w:rPr>
                <w:rFonts w:ascii="宋体" w:hAnsi="宋体"/>
                <w:kern w:val="0"/>
                <w:szCs w:val="21"/>
              </w:rPr>
              <w:t>通风效果，并保护</w:t>
            </w:r>
            <w:r>
              <w:rPr>
                <w:rFonts w:hint="eastAsia" w:ascii="宋体" w:hAnsi="宋体"/>
                <w:kern w:val="0"/>
                <w:szCs w:val="21"/>
              </w:rPr>
              <w:t>操作人员胸部以上部位；</w:t>
            </w:r>
            <w:r>
              <w:rPr>
                <w:rFonts w:ascii="宋体" w:hAnsi="宋体"/>
                <w:bCs/>
                <w:kern w:val="0"/>
                <w:szCs w:val="21"/>
              </w:rPr>
              <w:t>玻璃视窗材料应是钢化玻璃</w:t>
            </w:r>
            <w:r>
              <w:rPr>
                <w:rFonts w:hint="eastAsia" w:ascii="宋体" w:hAnsi="宋体"/>
                <w:bCs/>
                <w:kern w:val="0"/>
                <w:szCs w:val="21"/>
              </w:rPr>
              <w:t>。</w:t>
            </w:r>
            <w:r>
              <w:rPr>
                <w:rFonts w:hint="eastAsia" w:ascii="宋体" w:hAnsi="宋体"/>
                <w:kern w:val="0"/>
                <w:szCs w:val="21"/>
              </w:rPr>
              <w:t>实验人员在通风橱进行实验时，避免将头伸入调节门内；不将一次性手套或较轻的塑料袋等留在通风橱内，以免堵塞排风口；通风橱内放置</w:t>
            </w:r>
            <w:r>
              <w:rPr>
                <w:rFonts w:ascii="宋体" w:hAnsi="宋体"/>
                <w:kern w:val="0"/>
                <w:szCs w:val="21"/>
              </w:rPr>
              <w:t>物品</w:t>
            </w:r>
            <w:r>
              <w:rPr>
                <w:rFonts w:hint="eastAsia" w:ascii="宋体" w:hAnsi="宋体"/>
                <w:kern w:val="0"/>
                <w:szCs w:val="21"/>
              </w:rPr>
              <w:t>应距离调节门内侧15cm左右，以免</w:t>
            </w:r>
            <w:r>
              <w:rPr>
                <w:rFonts w:ascii="宋体" w:hAnsi="宋体"/>
                <w:kern w:val="0"/>
                <w:szCs w:val="21"/>
              </w:rPr>
              <w:t>掉落</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6.4</w:t>
            </w:r>
          </w:p>
        </w:tc>
        <w:tc>
          <w:tcPr>
            <w:tcW w:w="14023" w:type="dxa"/>
            <w:gridSpan w:val="3"/>
            <w:noWrap w:val="0"/>
            <w:tcMar>
              <w:left w:w="45" w:type="dxa"/>
              <w:right w:w="45" w:type="dxa"/>
            </w:tcMar>
            <w:vAlign w:val="center"/>
          </w:tcPr>
          <w:p>
            <w:pPr>
              <w:widowControl/>
              <w:spacing w:line="300" w:lineRule="exact"/>
              <w:jc w:val="left"/>
              <w:rPr>
                <w:rFonts w:ascii="宋体" w:hAnsi="宋体"/>
                <w:b/>
                <w:kern w:val="0"/>
                <w:szCs w:val="21"/>
              </w:rPr>
            </w:pPr>
            <w:r>
              <w:rPr>
                <w:rFonts w:hint="eastAsia" w:ascii="宋体" w:hAnsi="宋体"/>
                <w:b/>
                <w:kern w:val="0"/>
                <w:szCs w:val="21"/>
              </w:rPr>
              <w:t>门禁监控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6.4.1</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szCs w:val="21"/>
              </w:rPr>
              <w:t>重点</w:t>
            </w:r>
            <w:r>
              <w:rPr>
                <w:rFonts w:ascii="宋体" w:hAnsi="宋体"/>
                <w:szCs w:val="21"/>
              </w:rPr>
              <w:t>场所</w:t>
            </w:r>
            <w:r>
              <w:rPr>
                <w:rFonts w:hint="eastAsia" w:ascii="宋体" w:hAnsi="宋体"/>
                <w:szCs w:val="21"/>
              </w:rPr>
              <w:t>需安装门禁和监控设施，并有专人管理</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szCs w:val="21"/>
              </w:rPr>
              <w:t>重点关注剧毒品、病原微生物、特种设备和放射源存放点等危险源的管理</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6.4.2</w:t>
            </w:r>
          </w:p>
        </w:tc>
        <w:tc>
          <w:tcPr>
            <w:tcW w:w="3820" w:type="dxa"/>
            <w:noWrap w:val="0"/>
            <w:tcMar>
              <w:left w:w="45" w:type="dxa"/>
              <w:right w:w="45" w:type="dxa"/>
            </w:tcMar>
            <w:vAlign w:val="center"/>
          </w:tcPr>
          <w:p>
            <w:pPr>
              <w:widowControl/>
              <w:spacing w:line="300" w:lineRule="exact"/>
              <w:jc w:val="left"/>
              <w:rPr>
                <w:rFonts w:ascii="宋体" w:hAnsi="宋体"/>
                <w:kern w:val="0"/>
                <w:szCs w:val="21"/>
              </w:rPr>
            </w:pPr>
            <w:r>
              <w:rPr>
                <w:rFonts w:hint="eastAsia" w:ascii="宋体" w:hAnsi="宋体"/>
                <w:szCs w:val="21"/>
              </w:rPr>
              <w:t>门禁和监控系统运转正常，与</w:t>
            </w:r>
            <w:r>
              <w:rPr>
                <w:rFonts w:ascii="宋体" w:hAnsi="宋体"/>
                <w:szCs w:val="21"/>
              </w:rPr>
              <w:t>实验室准入制度</w:t>
            </w:r>
            <w:r>
              <w:rPr>
                <w:rFonts w:hint="eastAsia" w:ascii="宋体" w:hAnsi="宋体"/>
                <w:szCs w:val="21"/>
              </w:rPr>
              <w:t>相</w:t>
            </w:r>
            <w:r>
              <w:rPr>
                <w:rFonts w:ascii="宋体" w:hAnsi="宋体"/>
                <w:szCs w:val="21"/>
              </w:rPr>
              <w:t>匹配</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szCs w:val="21"/>
              </w:rPr>
              <w:t>监控不留死角，图像清晰，人员出入记录可查，建议视频记录存储时间大于1个月；</w:t>
            </w:r>
            <w:r>
              <w:rPr>
                <w:rFonts w:ascii="宋体" w:hAnsi="宋体"/>
                <w:szCs w:val="21"/>
              </w:rPr>
              <w:t>停电时</w:t>
            </w:r>
            <w:r>
              <w:rPr>
                <w:rFonts w:hint="eastAsia" w:ascii="宋体" w:hAnsi="宋体"/>
                <w:szCs w:val="21"/>
              </w:rPr>
              <w:t>，电子</w:t>
            </w:r>
            <w:r>
              <w:rPr>
                <w:rFonts w:ascii="宋体" w:hAnsi="宋体"/>
                <w:szCs w:val="21"/>
              </w:rPr>
              <w:t>门禁系统</w:t>
            </w:r>
            <w:r>
              <w:rPr>
                <w:rFonts w:hint="eastAsia" w:ascii="宋体" w:hAnsi="宋体"/>
                <w:szCs w:val="21"/>
              </w:rPr>
              <w:t>应</w:t>
            </w:r>
            <w:r>
              <w:rPr>
                <w:rFonts w:ascii="宋体" w:hAnsi="宋体"/>
                <w:szCs w:val="21"/>
              </w:rPr>
              <w:t>是开启状态</w:t>
            </w:r>
          </w:p>
        </w:tc>
        <w:tc>
          <w:tcPr>
            <w:tcW w:w="2829" w:type="dxa"/>
            <w:noWrap w:val="0"/>
            <w:tcMar>
              <w:left w:w="45" w:type="dxa"/>
              <w:right w:w="45" w:type="dxa"/>
            </w:tcMar>
            <w:vAlign w:val="center"/>
          </w:tcPr>
          <w:p>
            <w:pPr>
              <w:widowControl/>
              <w:spacing w:line="300" w:lineRule="exact"/>
              <w:jc w:val="left"/>
              <w:rPr>
                <w:rFonts w:ascii="宋体" w:hAnsi="宋体"/>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6.5</w:t>
            </w:r>
          </w:p>
        </w:tc>
        <w:tc>
          <w:tcPr>
            <w:tcW w:w="14023" w:type="dxa"/>
            <w:gridSpan w:val="3"/>
            <w:noWrap w:val="0"/>
            <w:tcMar>
              <w:left w:w="45" w:type="dxa"/>
              <w:right w:w="45" w:type="dxa"/>
            </w:tcMar>
            <w:vAlign w:val="center"/>
          </w:tcPr>
          <w:p>
            <w:pPr>
              <w:widowControl/>
              <w:spacing w:line="300" w:lineRule="exact"/>
              <w:jc w:val="left"/>
              <w:rPr>
                <w:rFonts w:ascii="宋体" w:hAnsi="宋体"/>
                <w:b/>
                <w:szCs w:val="21"/>
              </w:rPr>
            </w:pPr>
            <w:r>
              <w:rPr>
                <w:rFonts w:hint="eastAsia" w:ascii="宋体" w:hAnsi="宋体"/>
                <w:b/>
                <w:szCs w:val="21"/>
              </w:rPr>
              <w:t>实验室防爆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6.5.1</w:t>
            </w:r>
          </w:p>
        </w:tc>
        <w:tc>
          <w:tcPr>
            <w:tcW w:w="3820" w:type="dxa"/>
            <w:noWrap w:val="0"/>
            <w:tcMar>
              <w:left w:w="45" w:type="dxa"/>
              <w:right w:w="45" w:type="dxa"/>
            </w:tcMar>
            <w:vAlign w:val="center"/>
          </w:tcPr>
          <w:p>
            <w:pPr>
              <w:spacing w:line="300" w:lineRule="exact"/>
              <w:rPr>
                <w:rFonts w:ascii="宋体" w:hAnsi="宋体"/>
                <w:szCs w:val="21"/>
              </w:rPr>
            </w:pPr>
            <w:r>
              <w:rPr>
                <w:rFonts w:hint="eastAsia" w:ascii="宋体" w:hAnsi="宋体"/>
                <w:szCs w:val="21"/>
              </w:rPr>
              <w:t>防爆实验室需符合防爆设计要求</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szCs w:val="21"/>
              </w:rPr>
              <w:t>安装有防爆开关、防爆灯等，安装必要</w:t>
            </w:r>
            <w:r>
              <w:rPr>
                <w:rFonts w:ascii="宋体" w:hAnsi="宋体"/>
                <w:szCs w:val="21"/>
              </w:rPr>
              <w:t>的</w:t>
            </w:r>
            <w:r>
              <w:rPr>
                <w:rFonts w:hint="eastAsia" w:ascii="宋体" w:hAnsi="宋体"/>
                <w:szCs w:val="21"/>
              </w:rPr>
              <w:t>气体报警系统、监控系统及断电断水应急系统等；对于产生可燃气体或蒸汽的装置，应在其进、出口处安装阻火器；室内应加强通风，以使爆炸物浓度控制在爆炸下限值以下</w:t>
            </w:r>
          </w:p>
        </w:tc>
        <w:tc>
          <w:tcPr>
            <w:tcW w:w="2829" w:type="dxa"/>
            <w:noWrap w:val="0"/>
            <w:tcMar>
              <w:left w:w="45" w:type="dxa"/>
              <w:right w:w="45" w:type="dxa"/>
            </w:tcMar>
            <w:vAlign w:val="center"/>
          </w:tcPr>
          <w:p>
            <w:pPr>
              <w:widowControl/>
              <w:spacing w:line="30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6.5.2</w:t>
            </w:r>
          </w:p>
        </w:tc>
        <w:tc>
          <w:tcPr>
            <w:tcW w:w="3820" w:type="dxa"/>
            <w:noWrap w:val="0"/>
            <w:tcMar>
              <w:left w:w="45" w:type="dxa"/>
              <w:right w:w="45" w:type="dxa"/>
            </w:tcMar>
            <w:vAlign w:val="center"/>
          </w:tcPr>
          <w:p>
            <w:pPr>
              <w:spacing w:line="300" w:lineRule="exact"/>
              <w:rPr>
                <w:rFonts w:ascii="宋体" w:hAnsi="宋体"/>
                <w:szCs w:val="21"/>
              </w:rPr>
            </w:pPr>
            <w:r>
              <w:rPr>
                <w:rFonts w:hint="eastAsia" w:ascii="宋体" w:hAnsi="宋体"/>
                <w:szCs w:val="21"/>
              </w:rPr>
              <w:t>应妥善防护具有爆炸危险性的仪器设备</w:t>
            </w:r>
          </w:p>
        </w:tc>
        <w:tc>
          <w:tcPr>
            <w:tcW w:w="7374" w:type="dxa"/>
            <w:noWrap w:val="0"/>
            <w:tcMar>
              <w:left w:w="45" w:type="dxa"/>
              <w:right w:w="45" w:type="dxa"/>
            </w:tcMar>
            <w:vAlign w:val="center"/>
          </w:tcPr>
          <w:p>
            <w:pPr>
              <w:widowControl/>
              <w:spacing w:line="300" w:lineRule="exact"/>
              <w:jc w:val="left"/>
              <w:rPr>
                <w:rFonts w:ascii="宋体" w:hAnsi="宋体"/>
                <w:bCs/>
                <w:kern w:val="0"/>
                <w:szCs w:val="21"/>
              </w:rPr>
            </w:pPr>
            <w:r>
              <w:rPr>
                <w:rFonts w:hint="eastAsia" w:ascii="宋体" w:hAnsi="宋体"/>
                <w:szCs w:val="21"/>
              </w:rPr>
              <w:t>使用合适的安全罩防护</w:t>
            </w:r>
          </w:p>
        </w:tc>
        <w:tc>
          <w:tcPr>
            <w:tcW w:w="2829" w:type="dxa"/>
            <w:noWrap w:val="0"/>
            <w:tcMar>
              <w:left w:w="45" w:type="dxa"/>
              <w:right w:w="45" w:type="dxa"/>
            </w:tcMar>
            <w:vAlign w:val="center"/>
          </w:tcPr>
          <w:p>
            <w:pPr>
              <w:widowControl/>
              <w:spacing w:line="300" w:lineRule="exact"/>
              <w:jc w:val="left"/>
              <w:rPr>
                <w:rFonts w:ascii="宋体" w:hAnsi="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7</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基础</w:t>
            </w:r>
            <w:r>
              <w:rPr>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7.1</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用电</w:t>
            </w:r>
            <w:r>
              <w:rPr>
                <w:rFonts w:hint="eastAsia"/>
                <w:b/>
                <w:kern w:val="0"/>
                <w:szCs w:val="21"/>
              </w:rPr>
              <w:t>用水</w:t>
            </w:r>
            <w:r>
              <w:rPr>
                <w:b/>
                <w:kern w:val="0"/>
                <w:szCs w:val="21"/>
              </w:rPr>
              <w:t>基础安全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7.1.1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实验室用电安全应符合国家标准（导则）和行业标准</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实验室电</w:t>
            </w:r>
            <w:r>
              <w:rPr>
                <w:kern w:val="0"/>
                <w:szCs w:val="21"/>
              </w:rPr>
              <w:t>容量、插头插座</w:t>
            </w:r>
            <w:r>
              <w:rPr>
                <w:rFonts w:hint="eastAsia"/>
                <w:kern w:val="0"/>
                <w:szCs w:val="21"/>
              </w:rPr>
              <w:t>与</w:t>
            </w:r>
            <w:r>
              <w:rPr>
                <w:kern w:val="0"/>
                <w:szCs w:val="21"/>
              </w:rPr>
              <w:t>用电设备功率需匹配，不得私自改装</w:t>
            </w:r>
            <w:r>
              <w:rPr>
                <w:rFonts w:hint="eastAsia"/>
                <w:kern w:val="0"/>
                <w:szCs w:val="21"/>
              </w:rPr>
              <w:t>；</w:t>
            </w:r>
            <w:r>
              <w:rPr>
                <w:kern w:val="0"/>
                <w:szCs w:val="21"/>
              </w:rPr>
              <w:t>电源插座须固定</w:t>
            </w:r>
            <w:r>
              <w:rPr>
                <w:rFonts w:hint="eastAsia"/>
                <w:kern w:val="0"/>
                <w:szCs w:val="21"/>
              </w:rPr>
              <w:t>；</w:t>
            </w:r>
            <w:r>
              <w:rPr>
                <w:kern w:val="0"/>
                <w:szCs w:val="21"/>
              </w:rPr>
              <w:t>电气设备</w:t>
            </w:r>
            <w:r>
              <w:rPr>
                <w:rFonts w:hint="eastAsia"/>
                <w:kern w:val="0"/>
                <w:szCs w:val="21"/>
              </w:rPr>
              <w:t>应配备</w:t>
            </w:r>
            <w:r>
              <w:rPr>
                <w:kern w:val="0"/>
                <w:szCs w:val="21"/>
              </w:rPr>
              <w:t>空气开关和漏电保护器</w:t>
            </w:r>
            <w:r>
              <w:rPr>
                <w:rFonts w:hint="eastAsia"/>
                <w:kern w:val="0"/>
                <w:szCs w:val="21"/>
              </w:rPr>
              <w:t>；</w:t>
            </w:r>
            <w:r>
              <w:rPr>
                <w:kern w:val="0"/>
                <w:szCs w:val="21"/>
              </w:rPr>
              <w:t>不</w:t>
            </w:r>
            <w:r>
              <w:rPr>
                <w:rFonts w:hint="eastAsia"/>
                <w:kern w:val="0"/>
                <w:szCs w:val="21"/>
              </w:rPr>
              <w:t>私自</w:t>
            </w:r>
            <w:r>
              <w:rPr>
                <w:kern w:val="0"/>
                <w:szCs w:val="21"/>
              </w:rPr>
              <w:t>乱拉乱接电线</w:t>
            </w:r>
            <w:r>
              <w:rPr>
                <w:rFonts w:hint="eastAsia"/>
                <w:kern w:val="0"/>
                <w:szCs w:val="21"/>
              </w:rPr>
              <w:t>电缆</w:t>
            </w:r>
            <w:r>
              <w:rPr>
                <w:kern w:val="0"/>
                <w:szCs w:val="21"/>
              </w:rPr>
              <w:t>，不使用老化的线</w:t>
            </w:r>
            <w:r>
              <w:rPr>
                <w:rFonts w:hint="eastAsia"/>
                <w:kern w:val="0"/>
                <w:szCs w:val="21"/>
              </w:rPr>
              <w:t>缆</w:t>
            </w:r>
            <w:r>
              <w:rPr>
                <w:kern w:val="0"/>
                <w:szCs w:val="21"/>
              </w:rPr>
              <w:t>、花线和木质配电板</w:t>
            </w:r>
            <w:r>
              <w:rPr>
                <w:rFonts w:hint="eastAsia"/>
                <w:kern w:val="0"/>
                <w:szCs w:val="21"/>
              </w:rPr>
              <w:t>；禁止多个接线板串接供电，接线板不宜直接置于地面；</w:t>
            </w:r>
            <w:r>
              <w:rPr>
                <w:kern w:val="0"/>
                <w:szCs w:val="21"/>
              </w:rPr>
              <w:t>电线接头绝缘可靠，无裸露连接线，地</w:t>
            </w:r>
            <w:r>
              <w:rPr>
                <w:rFonts w:hint="eastAsia"/>
                <w:kern w:val="0"/>
                <w:szCs w:val="21"/>
              </w:rPr>
              <w:t>面</w:t>
            </w:r>
            <w:r>
              <w:rPr>
                <w:kern w:val="0"/>
                <w:szCs w:val="21"/>
              </w:rPr>
              <w:t>上的线缆应有盖板或护套</w:t>
            </w:r>
            <w:r>
              <w:rPr>
                <w:rFonts w:hint="eastAsia"/>
                <w:kern w:val="0"/>
                <w:szCs w:val="21"/>
              </w:rPr>
              <w:t>；</w:t>
            </w:r>
            <w:r>
              <w:rPr>
                <w:kern w:val="0"/>
                <w:szCs w:val="21"/>
              </w:rPr>
              <w:t>大功率仪器（包括空调等）</w:t>
            </w:r>
            <w:r>
              <w:rPr>
                <w:rFonts w:hint="eastAsia"/>
                <w:kern w:val="0"/>
                <w:szCs w:val="21"/>
              </w:rPr>
              <w:t>使用</w:t>
            </w:r>
            <w:r>
              <w:rPr>
                <w:kern w:val="0"/>
                <w:szCs w:val="21"/>
              </w:rPr>
              <w:t>专用插座</w:t>
            </w:r>
            <w:r>
              <w:rPr>
                <w:rFonts w:hint="eastAsia"/>
                <w:kern w:val="0"/>
                <w:szCs w:val="21"/>
              </w:rPr>
              <w:t>（</w:t>
            </w:r>
            <w:r>
              <w:rPr>
                <w:kern w:val="0"/>
                <w:szCs w:val="21"/>
              </w:rPr>
              <w:t>不</w:t>
            </w:r>
            <w:r>
              <w:rPr>
                <w:rFonts w:hint="eastAsia"/>
                <w:kern w:val="0"/>
                <w:szCs w:val="21"/>
              </w:rPr>
              <w:t>可</w:t>
            </w:r>
            <w:r>
              <w:rPr>
                <w:kern w:val="0"/>
                <w:szCs w:val="21"/>
              </w:rPr>
              <w:t>使用接线板</w:t>
            </w:r>
            <w:r>
              <w:rPr>
                <w:rFonts w:hint="eastAsia"/>
                <w:kern w:val="0"/>
                <w:szCs w:val="21"/>
              </w:rPr>
              <w:t>）</w:t>
            </w:r>
            <w:r>
              <w:rPr>
                <w:kern w:val="0"/>
                <w:szCs w:val="21"/>
              </w:rPr>
              <w:t>，用电负荷满足要求；长期不用时，应切断电源</w:t>
            </w:r>
            <w:r>
              <w:rPr>
                <w:rFonts w:hint="eastAsia"/>
                <w:kern w:val="0"/>
                <w:szCs w:val="21"/>
              </w:rPr>
              <w:t>；无人监管状态下，应切断充电器（宝）的充电电源</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7.1.2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易燃易爆气体等</w:t>
            </w:r>
            <w:r>
              <w:rPr>
                <w:kern w:val="0"/>
                <w:szCs w:val="21"/>
              </w:rPr>
              <w:t>特殊</w:t>
            </w:r>
            <w:r>
              <w:rPr>
                <w:rFonts w:hint="eastAsia"/>
                <w:kern w:val="0"/>
                <w:szCs w:val="21"/>
              </w:rPr>
              <w:t>实验室</w:t>
            </w:r>
            <w:r>
              <w:rPr>
                <w:kern w:val="0"/>
                <w:szCs w:val="21"/>
              </w:rPr>
              <w:t>的</w:t>
            </w:r>
            <w:r>
              <w:rPr>
                <w:rFonts w:hint="eastAsia"/>
                <w:kern w:val="0"/>
                <w:szCs w:val="21"/>
              </w:rPr>
              <w:t>电气线路和装备应按相关规定使用防爆电气线路和装置</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满足</w:t>
            </w:r>
            <w:r>
              <w:rPr>
                <w:kern w:val="0"/>
                <w:szCs w:val="21"/>
              </w:rPr>
              <w:t>爆炸性环境用电气设备</w:t>
            </w:r>
            <w:r>
              <w:rPr>
                <w:rFonts w:hint="eastAsia"/>
                <w:kern w:val="0"/>
                <w:szCs w:val="21"/>
              </w:rPr>
              <w:t>的相关标准</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7.</w:t>
            </w:r>
            <w:r>
              <w:rPr>
                <w:rFonts w:hint="eastAsia"/>
                <w:kern w:val="0"/>
                <w:szCs w:val="21"/>
              </w:rPr>
              <w:t>1</w:t>
            </w:r>
            <w:r>
              <w:rPr>
                <w:kern w:val="0"/>
                <w:szCs w:val="21"/>
              </w:rPr>
              <w:t>.</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进排水系统布置合理，运行正常</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水槽、</w:t>
            </w:r>
            <w:r>
              <w:rPr>
                <w:kern w:val="0"/>
                <w:szCs w:val="21"/>
              </w:rPr>
              <w:t>地漏及下水道畅通，水龙头、上下水管无破损</w:t>
            </w:r>
            <w:r>
              <w:rPr>
                <w:rFonts w:hint="eastAsia"/>
                <w:kern w:val="0"/>
                <w:szCs w:val="21"/>
              </w:rPr>
              <w:t>；</w:t>
            </w:r>
            <w:r>
              <w:rPr>
                <w:kern w:val="0"/>
                <w:szCs w:val="21"/>
              </w:rPr>
              <w:t>各类</w:t>
            </w:r>
            <w:r>
              <w:rPr>
                <w:rFonts w:hint="eastAsia"/>
                <w:kern w:val="0"/>
                <w:szCs w:val="21"/>
              </w:rPr>
              <w:t>连</w:t>
            </w:r>
            <w:r>
              <w:rPr>
                <w:kern w:val="0"/>
                <w:szCs w:val="21"/>
              </w:rPr>
              <w:t>接管无老化破损（特别是冷却冷凝系统的橡胶管接口处）</w:t>
            </w:r>
            <w:r>
              <w:rPr>
                <w:rFonts w:hint="eastAsia"/>
                <w:kern w:val="0"/>
                <w:szCs w:val="21"/>
              </w:rPr>
              <w:t>；实验技术人员清楚</w:t>
            </w:r>
            <w:r>
              <w:rPr>
                <w:kern w:val="0"/>
                <w:szCs w:val="21"/>
              </w:rPr>
              <w:t>所在楼层及实验室</w:t>
            </w:r>
            <w:r>
              <w:rPr>
                <w:rFonts w:hint="eastAsia"/>
                <w:kern w:val="0"/>
                <w:szCs w:val="21"/>
              </w:rPr>
              <w:t>的各级水管</w:t>
            </w:r>
            <w:r>
              <w:rPr>
                <w:kern w:val="0"/>
                <w:szCs w:val="21"/>
              </w:rPr>
              <w:t>总阀</w:t>
            </w:r>
            <w:r>
              <w:rPr>
                <w:rFonts w:hint="eastAsia"/>
                <w:kern w:val="0"/>
                <w:szCs w:val="21"/>
              </w:rPr>
              <w:t>位置</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7.2</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个人</w:t>
            </w:r>
            <w:r>
              <w:rPr>
                <w:b/>
                <w:kern w:val="0"/>
                <w:szCs w:val="21"/>
              </w:rPr>
              <w:t>防护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7</w:t>
            </w:r>
            <w:r>
              <w:rPr>
                <w:kern w:val="0"/>
                <w:szCs w:val="21"/>
              </w:rPr>
              <w:t>.</w:t>
            </w:r>
            <w:r>
              <w:rPr>
                <w:rFonts w:hint="eastAsia"/>
                <w:kern w:val="0"/>
                <w:szCs w:val="21"/>
              </w:rPr>
              <w:t>2</w:t>
            </w:r>
            <w:r>
              <w:rPr>
                <w:kern w:val="0"/>
                <w:szCs w:val="21"/>
              </w:rPr>
              <w:t>.1</w:t>
            </w:r>
          </w:p>
        </w:tc>
        <w:tc>
          <w:tcPr>
            <w:tcW w:w="3820" w:type="dxa"/>
            <w:noWrap w:val="0"/>
            <w:tcMar>
              <w:left w:w="45" w:type="dxa"/>
              <w:right w:w="45" w:type="dxa"/>
            </w:tcMar>
            <w:vAlign w:val="center"/>
          </w:tcPr>
          <w:p>
            <w:pPr>
              <w:widowControl/>
              <w:spacing w:line="300" w:lineRule="exact"/>
              <w:rPr>
                <w:kern w:val="0"/>
                <w:szCs w:val="21"/>
              </w:rPr>
            </w:pPr>
            <w:r>
              <w:rPr>
                <w:rFonts w:hint="eastAsia"/>
                <w:kern w:val="0"/>
                <w:szCs w:val="21"/>
              </w:rPr>
              <w:t>实验人员需配备合适的个人防护用具</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凡进入实验室人员需穿</w:t>
            </w:r>
            <w:r>
              <w:rPr>
                <w:rFonts w:hint="eastAsia"/>
                <w:kern w:val="0"/>
                <w:szCs w:val="21"/>
              </w:rPr>
              <w:t>着质地合适的</w:t>
            </w:r>
            <w:r>
              <w:rPr>
                <w:kern w:val="0"/>
                <w:szCs w:val="21"/>
              </w:rPr>
              <w:t>长袖实验服或防护服</w:t>
            </w:r>
            <w:r>
              <w:rPr>
                <w:rFonts w:hint="eastAsia"/>
                <w:kern w:val="0"/>
                <w:szCs w:val="21"/>
              </w:rPr>
              <w:t>；</w:t>
            </w:r>
            <w:r>
              <w:rPr>
                <w:kern w:val="0"/>
                <w:szCs w:val="21"/>
              </w:rPr>
              <w:t>按需要佩戴防护眼镜</w:t>
            </w:r>
            <w:r>
              <w:rPr>
                <w:rFonts w:hint="eastAsia"/>
                <w:kern w:val="0"/>
                <w:szCs w:val="21"/>
              </w:rPr>
              <w:t>、防护手套、</w:t>
            </w:r>
            <w:r>
              <w:rPr>
                <w:kern w:val="0"/>
                <w:szCs w:val="21"/>
              </w:rPr>
              <w:t>安全帽、防护帽</w:t>
            </w:r>
            <w:r>
              <w:rPr>
                <w:rFonts w:hint="eastAsia"/>
                <w:kern w:val="0"/>
                <w:szCs w:val="21"/>
              </w:rPr>
              <w:t>、</w:t>
            </w:r>
            <w:r>
              <w:rPr>
                <w:kern w:val="0"/>
                <w:szCs w:val="21"/>
              </w:rPr>
              <w:t>呼吸器或面罩</w:t>
            </w:r>
            <w:r>
              <w:rPr>
                <w:rFonts w:hint="eastAsia"/>
                <w:kern w:val="0"/>
                <w:szCs w:val="21"/>
              </w:rPr>
              <w:t>（</w:t>
            </w:r>
            <w:r>
              <w:rPr>
                <w:kern w:val="0"/>
                <w:szCs w:val="21"/>
              </w:rPr>
              <w:t>呼吸器</w:t>
            </w:r>
            <w:r>
              <w:rPr>
                <w:rFonts w:hint="eastAsia"/>
                <w:kern w:val="0"/>
                <w:szCs w:val="21"/>
              </w:rPr>
              <w:t>或</w:t>
            </w:r>
            <w:r>
              <w:rPr>
                <w:kern w:val="0"/>
                <w:szCs w:val="21"/>
              </w:rPr>
              <w:t>面罩在有效期内，不用时须密封放置</w:t>
            </w:r>
            <w:r>
              <w:rPr>
                <w:rFonts w:hint="eastAsia"/>
                <w:kern w:val="0"/>
                <w:szCs w:val="21"/>
              </w:rPr>
              <w:t>）等；</w:t>
            </w:r>
            <w:r>
              <w:rPr>
                <w:kern w:val="0"/>
                <w:szCs w:val="21"/>
              </w:rPr>
              <w:t>进行化学</w:t>
            </w:r>
            <w:r>
              <w:rPr>
                <w:rFonts w:hint="eastAsia"/>
                <w:kern w:val="0"/>
                <w:szCs w:val="21"/>
              </w:rPr>
              <w:t>、</w:t>
            </w:r>
            <w:r>
              <w:rPr>
                <w:kern w:val="0"/>
                <w:szCs w:val="21"/>
              </w:rPr>
              <w:t>生物安全和高温实验时，不得佩戴隐形眼镜</w:t>
            </w:r>
            <w:r>
              <w:rPr>
                <w:rFonts w:hint="eastAsia"/>
                <w:kern w:val="0"/>
                <w:szCs w:val="21"/>
              </w:rPr>
              <w:t>；</w:t>
            </w:r>
            <w:r>
              <w:rPr>
                <w:kern w:val="0"/>
                <w:szCs w:val="21"/>
              </w:rPr>
              <w:t>操作机床等旋转设备时，不穿戴长围巾、丝巾、领带等</w:t>
            </w:r>
            <w:r>
              <w:rPr>
                <w:rFonts w:hint="eastAsia"/>
                <w:kern w:val="0"/>
                <w:szCs w:val="21"/>
              </w:rPr>
              <w:t>；穿着化学、生物类实验服或带实验手套，不得随意出入非实验区</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7</w:t>
            </w:r>
            <w:r>
              <w:rPr>
                <w:rFonts w:hint="eastAsia"/>
                <w:kern w:val="0"/>
                <w:szCs w:val="21"/>
              </w:rPr>
              <w:t>.2</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个人防护用具分散存放，并有明显标识</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防化服</w:t>
            </w:r>
            <w:r>
              <w:rPr>
                <w:rFonts w:hint="eastAsia"/>
                <w:kern w:val="0"/>
                <w:szCs w:val="21"/>
              </w:rPr>
              <w:t>等个人</w:t>
            </w:r>
            <w:r>
              <w:rPr>
                <w:kern w:val="0"/>
                <w:szCs w:val="21"/>
              </w:rPr>
              <w:t>防护</w:t>
            </w:r>
            <w:r>
              <w:rPr>
                <w:rFonts w:hint="eastAsia"/>
                <w:kern w:val="0"/>
                <w:szCs w:val="21"/>
              </w:rPr>
              <w:t>器具</w:t>
            </w:r>
            <w:r>
              <w:rPr>
                <w:kern w:val="0"/>
                <w:szCs w:val="21"/>
              </w:rPr>
              <w:t>分散存放在安全场所，紧急情况下便于取用</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7.</w:t>
            </w:r>
            <w:r>
              <w:rPr>
                <w:rFonts w:hint="eastAsia"/>
                <w:kern w:val="0"/>
                <w:szCs w:val="21"/>
              </w:rPr>
              <w:t>2</w:t>
            </w:r>
            <w:r>
              <w:rPr>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各类个人防护器具的</w:t>
            </w:r>
            <w:r>
              <w:rPr>
                <w:kern w:val="0"/>
                <w:szCs w:val="21"/>
              </w:rPr>
              <w:t>使用有培训</w:t>
            </w:r>
            <w:r>
              <w:rPr>
                <w:rFonts w:hint="eastAsia"/>
                <w:kern w:val="0"/>
                <w:szCs w:val="21"/>
              </w:rPr>
              <w:t>及</w:t>
            </w:r>
            <w:r>
              <w:rPr>
                <w:kern w:val="0"/>
                <w:szCs w:val="21"/>
              </w:rPr>
              <w:t>定期</w:t>
            </w:r>
            <w:r>
              <w:rPr>
                <w:rFonts w:hint="eastAsia"/>
                <w:kern w:val="0"/>
                <w:szCs w:val="21"/>
              </w:rPr>
              <w:t>检查</w:t>
            </w:r>
            <w:r>
              <w:rPr>
                <w:kern w:val="0"/>
                <w:szCs w:val="21"/>
              </w:rPr>
              <w:t>维护记录</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检查</w:t>
            </w:r>
            <w:r>
              <w:rPr>
                <w:bCs/>
                <w:kern w:val="0"/>
                <w:szCs w:val="21"/>
              </w:rPr>
              <w:t>培训及维护记录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b/>
                <w:bCs/>
                <w:kern w:val="0"/>
                <w:szCs w:val="21"/>
              </w:rPr>
              <w:t>7.3</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7.3.1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危险性实验（如高温、高压、高速运转等）时必须有两人在场</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实验时不能脱岗，通宵实验须两人在场</w:t>
            </w:r>
            <w:r>
              <w:rPr>
                <w:rFonts w:hint="eastAsia"/>
                <w:kern w:val="0"/>
                <w:szCs w:val="21"/>
              </w:rPr>
              <w:t>并有事先审批制度</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7.3.2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实验台面整洁、实验记录规范</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查看实验台面和实验记录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8</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8.1</w:t>
            </w:r>
          </w:p>
        </w:tc>
        <w:tc>
          <w:tcPr>
            <w:tcW w:w="14023" w:type="dxa"/>
            <w:gridSpan w:val="3"/>
            <w:noWrap w:val="0"/>
            <w:tcMar>
              <w:left w:w="45" w:type="dxa"/>
              <w:right w:w="45" w:type="dxa"/>
            </w:tcMar>
            <w:vAlign w:val="center"/>
          </w:tcPr>
          <w:p>
            <w:pPr>
              <w:widowControl/>
              <w:spacing w:line="300" w:lineRule="exact"/>
              <w:jc w:val="left"/>
              <w:rPr>
                <w:b/>
                <w:bCs/>
                <w:kern w:val="0"/>
                <w:szCs w:val="21"/>
              </w:rPr>
            </w:pPr>
            <w:r>
              <w:rPr>
                <w:rFonts w:hint="eastAsia"/>
                <w:b/>
                <w:bCs/>
                <w:kern w:val="0"/>
                <w:szCs w:val="21"/>
              </w:rPr>
              <w:t>危险化学品</w:t>
            </w:r>
            <w:r>
              <w:rPr>
                <w:b/>
                <w:bCs/>
                <w:kern w:val="0"/>
                <w:szCs w:val="21"/>
              </w:rPr>
              <w:t>采购</w:t>
            </w:r>
            <w:r>
              <w:rPr>
                <w:rFonts w:hint="eastAsia"/>
                <w:b/>
                <w:bCs/>
                <w:kern w:val="0"/>
                <w:szCs w:val="21"/>
              </w:rPr>
              <w:t>、</w:t>
            </w:r>
            <w:r>
              <w:rPr>
                <w:b/>
                <w:bCs/>
                <w:kern w:val="0"/>
                <w:szCs w:val="21"/>
              </w:rPr>
              <w:t>验收</w:t>
            </w:r>
            <w:r>
              <w:rPr>
                <w:rFonts w:hint="eastAsia"/>
                <w:b/>
                <w:bCs/>
                <w:kern w:val="0"/>
                <w:szCs w:val="21"/>
              </w:rPr>
              <w:t>、发</w:t>
            </w:r>
            <w:r>
              <w:rPr>
                <w:b/>
                <w:bCs/>
                <w:kern w:val="0"/>
                <w:szCs w:val="21"/>
              </w:rPr>
              <w:t>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8.1.1</w:t>
            </w:r>
          </w:p>
        </w:tc>
        <w:tc>
          <w:tcPr>
            <w:tcW w:w="3820" w:type="dxa"/>
            <w:noWrap w:val="0"/>
            <w:tcMar>
              <w:left w:w="45" w:type="dxa"/>
              <w:right w:w="45" w:type="dxa"/>
            </w:tcMar>
            <w:vAlign w:val="center"/>
          </w:tcPr>
          <w:p>
            <w:pPr>
              <w:spacing w:line="300" w:lineRule="exact"/>
              <w:jc w:val="left"/>
              <w:rPr>
                <w:kern w:val="0"/>
                <w:szCs w:val="21"/>
              </w:rPr>
            </w:pPr>
            <w:r>
              <w:rPr>
                <w:kern w:val="0"/>
                <w:szCs w:val="21"/>
              </w:rPr>
              <w:t>危险化学品要向具有</w:t>
            </w:r>
            <w:r>
              <w:rPr>
                <w:rFonts w:hint="eastAsia"/>
                <w:kern w:val="0"/>
                <w:szCs w:val="21"/>
              </w:rPr>
              <w:t>危</w:t>
            </w:r>
            <w:r>
              <w:rPr>
                <w:kern w:val="0"/>
                <w:szCs w:val="21"/>
              </w:rPr>
              <w:t>化品生产经营</w:t>
            </w:r>
            <w:r>
              <w:rPr>
                <w:rFonts w:hint="eastAsia"/>
                <w:kern w:val="0"/>
                <w:szCs w:val="21"/>
              </w:rPr>
              <w:t>许可</w:t>
            </w:r>
            <w:r>
              <w:rPr>
                <w:kern w:val="0"/>
                <w:szCs w:val="21"/>
              </w:rPr>
              <w:t>资质的单位购买</w:t>
            </w:r>
          </w:p>
        </w:tc>
        <w:tc>
          <w:tcPr>
            <w:tcW w:w="7374" w:type="dxa"/>
            <w:noWrap w:val="0"/>
            <w:tcMar>
              <w:left w:w="45" w:type="dxa"/>
              <w:right w:w="45" w:type="dxa"/>
            </w:tcMar>
            <w:vAlign w:val="center"/>
          </w:tcPr>
          <w:p>
            <w:pPr>
              <w:spacing w:line="300" w:lineRule="exact"/>
              <w:jc w:val="left"/>
              <w:rPr>
                <w:kern w:val="0"/>
                <w:szCs w:val="21"/>
              </w:rPr>
            </w:pPr>
            <w:r>
              <w:rPr>
                <w:rFonts w:hint="eastAsia"/>
                <w:kern w:val="0"/>
                <w:szCs w:val="21"/>
              </w:rPr>
              <w:t>查看相关供应商的行政许可资质证书复印件</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8.1.2</w:t>
            </w:r>
          </w:p>
        </w:tc>
        <w:tc>
          <w:tcPr>
            <w:tcW w:w="3820" w:type="dxa"/>
            <w:noWrap w:val="0"/>
            <w:tcMar>
              <w:left w:w="45" w:type="dxa"/>
              <w:right w:w="45" w:type="dxa"/>
            </w:tcMar>
            <w:vAlign w:val="center"/>
          </w:tcPr>
          <w:p>
            <w:pPr>
              <w:spacing w:line="300" w:lineRule="exact"/>
              <w:jc w:val="left"/>
              <w:rPr>
                <w:kern w:val="0"/>
                <w:szCs w:val="21"/>
              </w:rPr>
            </w:pPr>
            <w:r>
              <w:rPr>
                <w:rFonts w:hint="eastAsia"/>
                <w:kern w:val="0"/>
                <w:szCs w:val="21"/>
              </w:rPr>
              <w:t>剧毒品、</w:t>
            </w:r>
            <w:r>
              <w:rPr>
                <w:kern w:val="0"/>
                <w:szCs w:val="21"/>
              </w:rPr>
              <w:t>易制毒品</w:t>
            </w:r>
            <w:r>
              <w:rPr>
                <w:rFonts w:hint="eastAsia"/>
                <w:kern w:val="0"/>
                <w:szCs w:val="21"/>
              </w:rPr>
              <w:t>、</w:t>
            </w:r>
            <w:r>
              <w:rPr>
                <w:kern w:val="0"/>
                <w:szCs w:val="21"/>
              </w:rPr>
              <w:t>易制爆品</w:t>
            </w:r>
            <w:r>
              <w:rPr>
                <w:rFonts w:hint="eastAsia"/>
                <w:kern w:val="0"/>
                <w:szCs w:val="21"/>
              </w:rPr>
              <w:t>、爆</w:t>
            </w:r>
            <w:r>
              <w:rPr>
                <w:kern w:val="0"/>
                <w:szCs w:val="21"/>
              </w:rPr>
              <w:t>炸品</w:t>
            </w:r>
            <w:r>
              <w:rPr>
                <w:rFonts w:hint="eastAsia"/>
                <w:kern w:val="0"/>
                <w:szCs w:val="21"/>
              </w:rPr>
              <w:t>的</w:t>
            </w:r>
            <w:r>
              <w:rPr>
                <w:kern w:val="0"/>
                <w:szCs w:val="21"/>
              </w:rPr>
              <w:t>购买</w:t>
            </w:r>
            <w:r>
              <w:rPr>
                <w:rFonts w:hint="eastAsia"/>
                <w:kern w:val="0"/>
                <w:szCs w:val="21"/>
              </w:rPr>
              <w:t>程序合规</w:t>
            </w:r>
          </w:p>
        </w:tc>
        <w:tc>
          <w:tcPr>
            <w:tcW w:w="7374" w:type="dxa"/>
            <w:noWrap w:val="0"/>
            <w:tcMar>
              <w:left w:w="45" w:type="dxa"/>
              <w:right w:w="45" w:type="dxa"/>
            </w:tcMar>
            <w:vAlign w:val="center"/>
          </w:tcPr>
          <w:p>
            <w:pPr>
              <w:spacing w:line="300" w:lineRule="exact"/>
              <w:jc w:val="left"/>
              <w:rPr>
                <w:b/>
                <w:bCs/>
                <w:kern w:val="0"/>
                <w:szCs w:val="21"/>
              </w:rPr>
            </w:pPr>
            <w:r>
              <w:rPr>
                <w:rFonts w:hint="eastAsia"/>
                <w:kern w:val="0"/>
                <w:szCs w:val="21"/>
              </w:rPr>
              <w:t>此类危险化学品购买前</w:t>
            </w:r>
            <w:r>
              <w:rPr>
                <w:kern w:val="0"/>
                <w:szCs w:val="21"/>
              </w:rPr>
              <w:t>须经</w:t>
            </w:r>
            <w:r>
              <w:rPr>
                <w:rFonts w:hint="eastAsia"/>
                <w:kern w:val="0"/>
                <w:szCs w:val="21"/>
              </w:rPr>
              <w:t>学</w:t>
            </w:r>
            <w:r>
              <w:rPr>
                <w:kern w:val="0"/>
                <w:szCs w:val="21"/>
              </w:rPr>
              <w:t>校</w:t>
            </w:r>
            <w:r>
              <w:rPr>
                <w:rFonts w:hint="eastAsia"/>
                <w:kern w:val="0"/>
                <w:szCs w:val="21"/>
              </w:rPr>
              <w:t>审</w:t>
            </w:r>
            <w:r>
              <w:rPr>
                <w:kern w:val="0"/>
                <w:szCs w:val="21"/>
              </w:rPr>
              <w:t>批</w:t>
            </w:r>
            <w:r>
              <w:rPr>
                <w:rFonts w:hint="eastAsia"/>
                <w:kern w:val="0"/>
                <w:szCs w:val="21"/>
              </w:rPr>
              <w:t>，</w:t>
            </w:r>
            <w:r>
              <w:rPr>
                <w:kern w:val="0"/>
                <w:szCs w:val="21"/>
              </w:rPr>
              <w:t>报公安部门批准</w:t>
            </w:r>
            <w:r>
              <w:rPr>
                <w:rFonts w:hint="eastAsia"/>
                <w:kern w:val="0"/>
                <w:szCs w:val="21"/>
              </w:rPr>
              <w:t>或</w:t>
            </w:r>
            <w:r>
              <w:rPr>
                <w:kern w:val="0"/>
                <w:szCs w:val="21"/>
              </w:rPr>
              <w:t>备案后</w:t>
            </w:r>
            <w:r>
              <w:rPr>
                <w:rFonts w:hint="eastAsia"/>
                <w:kern w:val="0"/>
                <w:szCs w:val="21"/>
              </w:rPr>
              <w:t>，</w:t>
            </w:r>
            <w:r>
              <w:rPr>
                <w:kern w:val="0"/>
                <w:szCs w:val="21"/>
              </w:rPr>
              <w:t>向具有经营许可资质的单位购买</w:t>
            </w:r>
            <w:r>
              <w:rPr>
                <w:rFonts w:hint="eastAsia"/>
                <w:kern w:val="0"/>
                <w:szCs w:val="21"/>
              </w:rPr>
              <w:t>；</w:t>
            </w:r>
            <w:r>
              <w:rPr>
                <w:kern w:val="0"/>
                <w:szCs w:val="21"/>
              </w:rPr>
              <w:t>校职能部门保留资料、建立档案</w:t>
            </w:r>
            <w:r>
              <w:rPr>
                <w:rFonts w:hint="eastAsia"/>
                <w:kern w:val="0"/>
                <w:szCs w:val="21"/>
              </w:rPr>
              <w:t>；</w:t>
            </w:r>
            <w:r>
              <w:rPr>
                <w:kern w:val="0"/>
                <w:szCs w:val="21"/>
              </w:rPr>
              <w:t>不得私自从外单位获取</w:t>
            </w:r>
            <w:r>
              <w:rPr>
                <w:rFonts w:hint="eastAsia"/>
                <w:kern w:val="0"/>
                <w:szCs w:val="21"/>
              </w:rPr>
              <w:t>管控化学品；查</w:t>
            </w:r>
            <w:r>
              <w:rPr>
                <w:kern w:val="0"/>
                <w:szCs w:val="21"/>
              </w:rPr>
              <w:t>看向上</w:t>
            </w:r>
            <w:r>
              <w:rPr>
                <w:rFonts w:hint="eastAsia"/>
                <w:kern w:val="0"/>
                <w:szCs w:val="21"/>
              </w:rPr>
              <w:t>级</w:t>
            </w:r>
            <w:r>
              <w:rPr>
                <w:kern w:val="0"/>
                <w:szCs w:val="21"/>
              </w:rPr>
              <w:t>主管部门</w:t>
            </w:r>
            <w:r>
              <w:rPr>
                <w:rFonts w:hint="eastAsia"/>
                <w:kern w:val="0"/>
                <w:szCs w:val="21"/>
              </w:rPr>
              <w:t>的报</w:t>
            </w:r>
            <w:r>
              <w:rPr>
                <w:kern w:val="0"/>
                <w:szCs w:val="21"/>
              </w:rPr>
              <w:t>批</w:t>
            </w:r>
            <w:r>
              <w:rPr>
                <w:rFonts w:hint="eastAsia"/>
                <w:kern w:val="0"/>
                <w:szCs w:val="21"/>
              </w:rPr>
              <w:t>记录和</w:t>
            </w:r>
            <w:r>
              <w:rPr>
                <w:kern w:val="0"/>
                <w:szCs w:val="21"/>
              </w:rPr>
              <w:t>学校审批</w:t>
            </w:r>
            <w:r>
              <w:rPr>
                <w:rFonts w:hint="eastAsia"/>
                <w:kern w:val="0"/>
                <w:szCs w:val="21"/>
              </w:rPr>
              <w:t>记录；购买危险化学品应有规范的验收记录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8.1.3</w:t>
            </w:r>
          </w:p>
        </w:tc>
        <w:tc>
          <w:tcPr>
            <w:tcW w:w="3820" w:type="dxa"/>
            <w:noWrap w:val="0"/>
            <w:tcMar>
              <w:left w:w="45" w:type="dxa"/>
              <w:right w:w="45" w:type="dxa"/>
            </w:tcMar>
            <w:vAlign w:val="center"/>
          </w:tcPr>
          <w:p>
            <w:pPr>
              <w:spacing w:line="300" w:lineRule="exact"/>
              <w:jc w:val="left"/>
              <w:rPr>
                <w:kern w:val="0"/>
                <w:szCs w:val="21"/>
              </w:rPr>
            </w:pPr>
            <w:r>
              <w:rPr>
                <w:kern w:val="0"/>
                <w:szCs w:val="21"/>
              </w:rPr>
              <w:t>麻醉药品、精神药品等购买前须向食品药品监督管理部门申请</w:t>
            </w:r>
          </w:p>
        </w:tc>
        <w:tc>
          <w:tcPr>
            <w:tcW w:w="7374" w:type="dxa"/>
            <w:noWrap w:val="0"/>
            <w:tcMar>
              <w:left w:w="45" w:type="dxa"/>
              <w:right w:w="45" w:type="dxa"/>
            </w:tcMar>
            <w:vAlign w:val="center"/>
          </w:tcPr>
          <w:p>
            <w:pPr>
              <w:spacing w:line="300" w:lineRule="exact"/>
              <w:jc w:val="left"/>
              <w:rPr>
                <w:b/>
                <w:bCs/>
                <w:kern w:val="0"/>
                <w:szCs w:val="21"/>
              </w:rPr>
            </w:pPr>
            <w:r>
              <w:rPr>
                <w:kern w:val="0"/>
                <w:szCs w:val="21"/>
              </w:rPr>
              <w:t>报批同意后向定点供应商或者定点生产企业采购</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8.1.4</w:t>
            </w:r>
          </w:p>
        </w:tc>
        <w:tc>
          <w:tcPr>
            <w:tcW w:w="3820" w:type="dxa"/>
            <w:noWrap w:val="0"/>
            <w:tcMar>
              <w:left w:w="45" w:type="dxa"/>
              <w:right w:w="45" w:type="dxa"/>
            </w:tcMar>
            <w:vAlign w:val="center"/>
          </w:tcPr>
          <w:p>
            <w:pPr>
              <w:autoSpaceDE w:val="0"/>
              <w:autoSpaceDN w:val="0"/>
              <w:adjustRightInd w:val="0"/>
              <w:spacing w:line="300" w:lineRule="exact"/>
              <w:jc w:val="left"/>
              <w:rPr>
                <w:kern w:val="0"/>
                <w:szCs w:val="21"/>
              </w:rPr>
            </w:pPr>
            <w:r>
              <w:rPr>
                <w:rFonts w:hint="eastAsia"/>
                <w:kern w:val="0"/>
                <w:szCs w:val="21"/>
              </w:rPr>
              <w:t>保障化学品、气体</w:t>
            </w:r>
            <w:r>
              <w:rPr>
                <w:kern w:val="0"/>
                <w:szCs w:val="21"/>
              </w:rPr>
              <w:t>运输</w:t>
            </w:r>
            <w:r>
              <w:rPr>
                <w:rFonts w:hint="eastAsia"/>
                <w:kern w:val="0"/>
                <w:szCs w:val="21"/>
              </w:rPr>
              <w:t>安全；校</w:t>
            </w:r>
            <w:r>
              <w:rPr>
                <w:kern w:val="0"/>
                <w:szCs w:val="21"/>
              </w:rPr>
              <w:t>园内的运输车</w:t>
            </w:r>
            <w:r>
              <w:rPr>
                <w:rFonts w:hint="eastAsia"/>
                <w:kern w:val="0"/>
                <w:szCs w:val="21"/>
              </w:rPr>
              <w:t>辆、运送</w:t>
            </w:r>
            <w:r>
              <w:rPr>
                <w:kern w:val="0"/>
                <w:szCs w:val="21"/>
              </w:rPr>
              <w:t>人员</w:t>
            </w:r>
            <w:r>
              <w:rPr>
                <w:rFonts w:hint="eastAsia"/>
                <w:kern w:val="0"/>
                <w:szCs w:val="21"/>
              </w:rPr>
              <w:t>、送</w:t>
            </w:r>
            <w:r>
              <w:rPr>
                <w:kern w:val="0"/>
                <w:szCs w:val="21"/>
              </w:rPr>
              <w:t>货方式等</w:t>
            </w:r>
            <w:r>
              <w:rPr>
                <w:rFonts w:hint="eastAsia"/>
                <w:kern w:val="0"/>
                <w:szCs w:val="21"/>
              </w:rPr>
              <w:t>符合相关规范</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查</w:t>
            </w:r>
            <w:r>
              <w:rPr>
                <w:kern w:val="0"/>
                <w:szCs w:val="21"/>
              </w:rPr>
              <w:t>看</w:t>
            </w:r>
            <w:r>
              <w:rPr>
                <w:rFonts w:hint="eastAsia"/>
                <w:kern w:val="0"/>
                <w:szCs w:val="21"/>
              </w:rPr>
              <w:t>资料，现</w:t>
            </w:r>
            <w:r>
              <w:rPr>
                <w:kern w:val="0"/>
                <w:szCs w:val="21"/>
              </w:rPr>
              <w:t>场</w:t>
            </w:r>
            <w:r>
              <w:rPr>
                <w:rFonts w:hint="eastAsia"/>
                <w:kern w:val="0"/>
                <w:szCs w:val="21"/>
              </w:rPr>
              <w:t>抽</w:t>
            </w:r>
            <w:r>
              <w:rPr>
                <w:kern w:val="0"/>
                <w:szCs w:val="21"/>
              </w:rPr>
              <w:t>查</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8.2</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实验室</w:t>
            </w:r>
            <w:r>
              <w:rPr>
                <w:b/>
                <w:kern w:val="0"/>
                <w:szCs w:val="21"/>
              </w:rPr>
              <w:t>化学试剂存放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8.2.1</w:t>
            </w:r>
          </w:p>
        </w:tc>
        <w:tc>
          <w:tcPr>
            <w:tcW w:w="3820" w:type="dxa"/>
            <w:noWrap w:val="0"/>
            <w:tcMar>
              <w:left w:w="45" w:type="dxa"/>
              <w:right w:w="45" w:type="dxa"/>
            </w:tcMar>
            <w:vAlign w:val="center"/>
          </w:tcPr>
          <w:p>
            <w:pPr>
              <w:widowControl/>
              <w:spacing w:line="300" w:lineRule="exact"/>
              <w:rPr>
                <w:b/>
                <w:kern w:val="0"/>
                <w:szCs w:val="21"/>
              </w:rPr>
            </w:pPr>
            <w:r>
              <w:rPr>
                <w:rFonts w:hint="eastAsia"/>
                <w:kern w:val="0"/>
                <w:szCs w:val="21"/>
              </w:rPr>
              <w:t>实验室</w:t>
            </w:r>
            <w:r>
              <w:rPr>
                <w:kern w:val="0"/>
                <w:szCs w:val="21"/>
              </w:rPr>
              <w:t>内化学品</w:t>
            </w:r>
            <w:r>
              <w:rPr>
                <w:rFonts w:hint="eastAsia"/>
                <w:kern w:val="0"/>
                <w:szCs w:val="21"/>
              </w:rPr>
              <w:t>建有</w:t>
            </w:r>
            <w:r>
              <w:rPr>
                <w:kern w:val="0"/>
                <w:szCs w:val="21"/>
              </w:rPr>
              <w:t>动态</w:t>
            </w:r>
            <w:r>
              <w:rPr>
                <w:rFonts w:hint="eastAsia"/>
                <w:kern w:val="0"/>
                <w:szCs w:val="21"/>
              </w:rPr>
              <w:t>使用</w:t>
            </w:r>
            <w:r>
              <w:rPr>
                <w:kern w:val="0"/>
                <w:szCs w:val="21"/>
              </w:rPr>
              <w:t>台帐</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建立本</w:t>
            </w:r>
            <w:r>
              <w:rPr>
                <w:kern w:val="0"/>
                <w:szCs w:val="21"/>
              </w:rPr>
              <w:t>实验室危险化学品</w:t>
            </w:r>
            <w:r>
              <w:rPr>
                <w:rFonts w:hint="eastAsia"/>
                <w:kern w:val="0"/>
                <w:szCs w:val="21"/>
              </w:rPr>
              <w:t>目录</w:t>
            </w:r>
            <w:r>
              <w:rPr>
                <w:kern w:val="0"/>
                <w:szCs w:val="21"/>
              </w:rPr>
              <w:t>，</w:t>
            </w:r>
            <w:r>
              <w:rPr>
                <w:rFonts w:hint="eastAsia"/>
                <w:kern w:val="0"/>
                <w:szCs w:val="21"/>
              </w:rPr>
              <w:t>并有危险</w:t>
            </w:r>
            <w:r>
              <w:rPr>
                <w:kern w:val="0"/>
                <w:szCs w:val="21"/>
              </w:rPr>
              <w:t>化学品安全技术说明书（MSDS）或安全周知卡，</w:t>
            </w:r>
            <w:r>
              <w:rPr>
                <w:rFonts w:hint="eastAsia"/>
                <w:kern w:val="0"/>
                <w:szCs w:val="21"/>
              </w:rPr>
              <w:t>方便查阅；</w:t>
            </w:r>
            <w:r>
              <w:rPr>
                <w:kern w:val="0"/>
                <w:szCs w:val="21"/>
              </w:rPr>
              <w:t>定期清理过期药品，无累积</w:t>
            </w:r>
            <w:r>
              <w:rPr>
                <w:rFonts w:hint="eastAsia"/>
                <w:kern w:val="0"/>
                <w:szCs w:val="21"/>
              </w:rPr>
              <w:t>现象</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w:t>
            </w:r>
            <w:r>
              <w:rPr>
                <w:kern w:val="0"/>
                <w:szCs w:val="21"/>
              </w:rPr>
              <w:t>.2.2</w:t>
            </w:r>
          </w:p>
        </w:tc>
        <w:tc>
          <w:tcPr>
            <w:tcW w:w="3820" w:type="dxa"/>
            <w:noWrap w:val="0"/>
            <w:tcMar>
              <w:left w:w="45" w:type="dxa"/>
              <w:right w:w="45" w:type="dxa"/>
            </w:tcMar>
            <w:vAlign w:val="center"/>
          </w:tcPr>
          <w:p>
            <w:pPr>
              <w:widowControl/>
              <w:spacing w:line="300" w:lineRule="exact"/>
              <w:rPr>
                <w:szCs w:val="21"/>
              </w:rPr>
            </w:pPr>
            <w:r>
              <w:rPr>
                <w:rFonts w:hint="eastAsia"/>
                <w:szCs w:val="21"/>
              </w:rPr>
              <w:t>试剂药品有专用存放空间并科学有序存放</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储藏室、储藏</w:t>
            </w:r>
            <w:r>
              <w:rPr>
                <w:szCs w:val="21"/>
              </w:rPr>
              <w:t>区</w:t>
            </w:r>
            <w:r>
              <w:rPr>
                <w:rFonts w:hint="eastAsia"/>
                <w:szCs w:val="21"/>
              </w:rPr>
              <w:t>、储存</w:t>
            </w:r>
            <w:r>
              <w:rPr>
                <w:szCs w:val="21"/>
              </w:rPr>
              <w:t>柜</w:t>
            </w:r>
            <w:r>
              <w:rPr>
                <w:rFonts w:hint="eastAsia"/>
                <w:szCs w:val="21"/>
              </w:rPr>
              <w:t>等</w:t>
            </w:r>
            <w:r>
              <w:rPr>
                <w:rFonts w:hint="eastAsia"/>
                <w:bCs/>
                <w:kern w:val="0"/>
                <w:szCs w:val="21"/>
              </w:rPr>
              <w:t>应</w:t>
            </w:r>
            <w:r>
              <w:rPr>
                <w:kern w:val="0"/>
                <w:szCs w:val="21"/>
              </w:rPr>
              <w:t>通风、隔热、避光、安全</w:t>
            </w:r>
            <w:r>
              <w:rPr>
                <w:rFonts w:hint="eastAsia"/>
                <w:kern w:val="0"/>
                <w:szCs w:val="21"/>
              </w:rPr>
              <w:t>；有</w:t>
            </w:r>
            <w:r>
              <w:rPr>
                <w:kern w:val="0"/>
                <w:szCs w:val="21"/>
              </w:rPr>
              <w:t>机溶剂</w:t>
            </w:r>
            <w:r>
              <w:rPr>
                <w:rFonts w:hint="eastAsia"/>
                <w:kern w:val="0"/>
                <w:szCs w:val="21"/>
              </w:rPr>
              <w:t>储存</w:t>
            </w:r>
            <w:r>
              <w:rPr>
                <w:kern w:val="0"/>
                <w:szCs w:val="21"/>
              </w:rPr>
              <w:t>区</w:t>
            </w:r>
            <w:r>
              <w:rPr>
                <w:rFonts w:hint="eastAsia"/>
                <w:kern w:val="0"/>
                <w:szCs w:val="21"/>
              </w:rPr>
              <w:t>应</w:t>
            </w:r>
            <w:r>
              <w:rPr>
                <w:kern w:val="0"/>
                <w:szCs w:val="21"/>
              </w:rPr>
              <w:t>远离热源</w:t>
            </w:r>
            <w:r>
              <w:rPr>
                <w:rFonts w:hint="eastAsia"/>
                <w:kern w:val="0"/>
                <w:szCs w:val="21"/>
              </w:rPr>
              <w:t>和火源；</w:t>
            </w:r>
            <w:r>
              <w:rPr>
                <w:kern w:val="0"/>
                <w:szCs w:val="21"/>
              </w:rPr>
              <w:t>易泄漏、</w:t>
            </w:r>
            <w:r>
              <w:rPr>
                <w:rFonts w:hint="eastAsia"/>
                <w:kern w:val="0"/>
                <w:szCs w:val="21"/>
              </w:rPr>
              <w:t>易</w:t>
            </w:r>
            <w:r>
              <w:rPr>
                <w:kern w:val="0"/>
                <w:szCs w:val="21"/>
              </w:rPr>
              <w:t>挥发的试剂</w:t>
            </w:r>
            <w:r>
              <w:rPr>
                <w:rFonts w:hint="eastAsia"/>
                <w:kern w:val="0"/>
                <w:szCs w:val="21"/>
              </w:rPr>
              <w:t>保证</w:t>
            </w:r>
            <w:r>
              <w:rPr>
                <w:kern w:val="0"/>
                <w:szCs w:val="21"/>
              </w:rPr>
              <w:t>充足的通风</w:t>
            </w:r>
            <w:r>
              <w:rPr>
                <w:rFonts w:hint="eastAsia"/>
                <w:kern w:val="0"/>
                <w:szCs w:val="21"/>
              </w:rPr>
              <w:t>；试剂柜</w:t>
            </w:r>
            <w:r>
              <w:rPr>
                <w:kern w:val="0"/>
                <w:szCs w:val="21"/>
              </w:rPr>
              <w:t>中不能有电源插座</w:t>
            </w:r>
            <w:r>
              <w:rPr>
                <w:rFonts w:hint="eastAsia"/>
                <w:kern w:val="0"/>
                <w:szCs w:val="21"/>
              </w:rPr>
              <w:t>或接线板；化学品有序分类存放；配备必要的二次泄漏防护、吸附或防溢流功能；试剂不得叠放、配伍禁忌化学品不得混存、固体液体不混乱放置、装有试剂的试剂瓶不得开口放置；实验台架无挡板不得存放化学试剂</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8.2.3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实验室内存放的危险化学品总量符合规定要求</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原</w:t>
            </w:r>
            <w:r>
              <w:rPr>
                <w:kern w:val="0"/>
                <w:szCs w:val="21"/>
              </w:rPr>
              <w:t>则上</w:t>
            </w:r>
            <w:r>
              <w:rPr>
                <w:rFonts w:hint="eastAsia"/>
                <w:kern w:val="0"/>
                <w:szCs w:val="21"/>
              </w:rPr>
              <w:t>不应超过100L或100kg，其中易燃易爆性化学品的存放总量不应超过50L 或50kg，且单一包装容器不应大于20L或20kg；</w:t>
            </w:r>
            <w:r>
              <w:rPr>
                <w:kern w:val="0"/>
                <w:szCs w:val="21"/>
              </w:rPr>
              <w:t>单个实验装置存在10L以上甲类物质储罐，或20L以上乙类物质储罐，或50L以上丙类物质储罐，需加装泄露报警器及通风联动装置</w:t>
            </w:r>
            <w:r>
              <w:rPr>
                <w:rFonts w:hint="eastAsia"/>
                <w:kern w:val="0"/>
                <w:szCs w:val="21"/>
              </w:rPr>
              <w:t>。可</w:t>
            </w:r>
            <w:r>
              <w:rPr>
                <w:rFonts w:hint="eastAsia"/>
                <w:bCs/>
                <w:kern w:val="0"/>
                <w:szCs w:val="21"/>
              </w:rPr>
              <w:t>按</w:t>
            </w:r>
            <w:r>
              <w:rPr>
                <w:kern w:val="0"/>
                <w:szCs w:val="21"/>
              </w:rPr>
              <w:t>50</w:t>
            </w:r>
            <w:r>
              <w:rPr>
                <w:rFonts w:hint="eastAsia"/>
                <w:kern w:val="0"/>
                <w:szCs w:val="21"/>
              </w:rPr>
              <w:t>平</w:t>
            </w:r>
            <w:r>
              <w:rPr>
                <w:kern w:val="0"/>
                <w:szCs w:val="21"/>
              </w:rPr>
              <w:t>米</w:t>
            </w:r>
            <w:r>
              <w:rPr>
                <w:bCs/>
                <w:kern w:val="0"/>
                <w:szCs w:val="21"/>
              </w:rPr>
              <w:t>为</w:t>
            </w:r>
            <w:r>
              <w:rPr>
                <w:rFonts w:hint="eastAsia"/>
                <w:kern w:val="0"/>
                <w:szCs w:val="21"/>
              </w:rPr>
              <w:t>标准，存</w:t>
            </w:r>
            <w:r>
              <w:rPr>
                <w:kern w:val="0"/>
                <w:szCs w:val="21"/>
              </w:rPr>
              <w:t>放量</w:t>
            </w:r>
            <w:r>
              <w:rPr>
                <w:rFonts w:hint="eastAsia"/>
                <w:kern w:val="0"/>
                <w:szCs w:val="21"/>
              </w:rPr>
              <w:t>以</w:t>
            </w:r>
            <w:r>
              <w:rPr>
                <w:rFonts w:hint="eastAsia"/>
                <w:bCs/>
                <w:kern w:val="0"/>
                <w:szCs w:val="21"/>
              </w:rPr>
              <w:t>实验</w:t>
            </w:r>
            <w:r>
              <w:rPr>
                <w:bCs/>
                <w:kern w:val="0"/>
                <w:szCs w:val="21"/>
              </w:rPr>
              <w:t>室</w:t>
            </w:r>
            <w:r>
              <w:rPr>
                <w:rFonts w:hint="eastAsia"/>
                <w:kern w:val="0"/>
                <w:szCs w:val="21"/>
              </w:rPr>
              <w:t>面积比</w:t>
            </w:r>
            <w:r>
              <w:rPr>
                <w:kern w:val="0"/>
                <w:szCs w:val="21"/>
              </w:rPr>
              <w:t>考</w:t>
            </w:r>
            <w:r>
              <w:rPr>
                <w:rFonts w:hint="eastAsia"/>
                <w:kern w:val="0"/>
                <w:szCs w:val="21"/>
              </w:rPr>
              <w:t>察</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8.2.4</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化学品标签应有显著完整清晰</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ascii="宋体" w:hAnsi="ºÚÌå" w:cs="宋体"/>
                <w:kern w:val="0"/>
                <w:szCs w:val="21"/>
              </w:rPr>
              <w:t>化学品包装物上应有符合规定的化学品标签；当化学品由原包装物转移或分装到其他包装物内时，转移或分装后的包装物应及时重新粘贴标识。化学品标签脱落、</w:t>
            </w:r>
            <w:r>
              <w:rPr>
                <w:bCs/>
                <w:kern w:val="0"/>
                <w:szCs w:val="21"/>
              </w:rPr>
              <w:t>模糊、腐蚀</w:t>
            </w:r>
            <w:r>
              <w:rPr>
                <w:rFonts w:hint="eastAsia" w:ascii="宋体" w:hAnsi="ºÚÌå" w:cs="宋体"/>
                <w:kern w:val="0"/>
                <w:szCs w:val="21"/>
              </w:rPr>
              <w:t>后应及时补上，如不能确认，则以废弃化学品处置</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8.3</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操作安全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8.3.</w:t>
            </w:r>
            <w:r>
              <w:rPr>
                <w:rFonts w:hint="eastAsia"/>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制定</w:t>
            </w:r>
            <w:r>
              <w:rPr>
                <w:kern w:val="0"/>
                <w:szCs w:val="21"/>
              </w:rPr>
              <w:t>危险实验、危险化工工艺</w:t>
            </w:r>
            <w:r>
              <w:rPr>
                <w:rFonts w:hint="eastAsia"/>
                <w:kern w:val="0"/>
                <w:szCs w:val="21"/>
              </w:rPr>
              <w:t>指导书、应急预案</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指导书和预案</w:t>
            </w:r>
            <w:r>
              <w:rPr>
                <w:kern w:val="0"/>
                <w:szCs w:val="21"/>
              </w:rPr>
              <w:t>上墙或便于取阅</w:t>
            </w:r>
            <w:r>
              <w:rPr>
                <w:rFonts w:hint="eastAsia"/>
                <w:kern w:val="0"/>
                <w:szCs w:val="21"/>
              </w:rPr>
              <w:t>；按照</w:t>
            </w:r>
            <w:r>
              <w:rPr>
                <w:kern w:val="0"/>
                <w:szCs w:val="21"/>
              </w:rPr>
              <w:t>指导书进行实验</w:t>
            </w:r>
            <w:r>
              <w:rPr>
                <w:rFonts w:hint="eastAsia"/>
                <w:kern w:val="0"/>
                <w:szCs w:val="21"/>
              </w:rPr>
              <w:t>；实验人员熟悉所涉及的危险性及应急处理措施</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8.3.2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危险化工工艺和装置应设置自动控制和电源冗余设计</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涉及危险化工工艺、重点监管危险化学品的反应装置应设置自动化控制系统；涉及放热反应的危险化工工艺生产装置应设置双重电源供电或控制系统应配置不间断电源</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8.3.3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做好有毒和异味废气的收集和防护</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对于产生有毒和异味废气的</w:t>
            </w:r>
            <w:r>
              <w:rPr>
                <w:rFonts w:hint="eastAsia"/>
                <w:kern w:val="0"/>
                <w:szCs w:val="21"/>
              </w:rPr>
              <w:t>实验</w:t>
            </w:r>
            <w:r>
              <w:rPr>
                <w:kern w:val="0"/>
                <w:szCs w:val="21"/>
              </w:rPr>
              <w:t>，</w:t>
            </w:r>
            <w:r>
              <w:rPr>
                <w:rFonts w:hint="eastAsia"/>
                <w:kern w:val="0"/>
                <w:szCs w:val="21"/>
              </w:rPr>
              <w:t>在</w:t>
            </w:r>
            <w:r>
              <w:rPr>
                <w:kern w:val="0"/>
                <w:szCs w:val="21"/>
              </w:rPr>
              <w:t>通风</w:t>
            </w:r>
            <w:r>
              <w:rPr>
                <w:rFonts w:hint="eastAsia"/>
                <w:kern w:val="0"/>
                <w:szCs w:val="21"/>
              </w:rPr>
              <w:t>橱中</w:t>
            </w:r>
            <w:r>
              <w:rPr>
                <w:kern w:val="0"/>
                <w:szCs w:val="21"/>
              </w:rPr>
              <w:t>进行，并在实验装置尾端配有气体吸收装置</w:t>
            </w:r>
            <w:r>
              <w:rPr>
                <w:rFonts w:hint="eastAsia"/>
                <w:kern w:val="0"/>
                <w:szCs w:val="21"/>
              </w:rPr>
              <w:t>；</w:t>
            </w:r>
            <w:r>
              <w:rPr>
                <w:kern w:val="0"/>
                <w:szCs w:val="21"/>
              </w:rPr>
              <w:t>配备</w:t>
            </w:r>
            <w:r>
              <w:rPr>
                <w:rFonts w:hint="eastAsia"/>
                <w:kern w:val="0"/>
                <w:szCs w:val="21"/>
              </w:rPr>
              <w:t>合适</w:t>
            </w:r>
            <w:r>
              <w:rPr>
                <w:kern w:val="0"/>
                <w:szCs w:val="21"/>
              </w:rPr>
              <w:t>有效的呼吸器</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8.4</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管控类化学品</w:t>
            </w:r>
            <w:r>
              <w:rPr>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8.4.1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易制毒品</w:t>
            </w:r>
            <w:r>
              <w:rPr>
                <w:rFonts w:hint="eastAsia"/>
                <w:kern w:val="0"/>
                <w:szCs w:val="21"/>
              </w:rPr>
              <w:t>、易制爆品</w:t>
            </w:r>
            <w:r>
              <w:rPr>
                <w:kern w:val="0"/>
                <w:szCs w:val="21"/>
              </w:rPr>
              <w:t>分类存放、专人保管，做好领取、使用、处置记录</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其中第一类易制毒品实行“五双”管理制度</w:t>
            </w:r>
            <w:r>
              <w:rPr>
                <w:rFonts w:hint="eastAsia"/>
                <w:kern w:val="0"/>
                <w:szCs w:val="21"/>
              </w:rPr>
              <w:t>；剧毒品</w:t>
            </w:r>
            <w:r>
              <w:rPr>
                <w:kern w:val="0"/>
                <w:szCs w:val="21"/>
              </w:rPr>
              <w:t>配备专门的保险柜并固定，实行双人双锁保管</w:t>
            </w:r>
            <w:r>
              <w:rPr>
                <w:rFonts w:hint="eastAsia"/>
                <w:kern w:val="0"/>
                <w:szCs w:val="21"/>
              </w:rPr>
              <w:t>制度；</w:t>
            </w:r>
            <w:r>
              <w:rPr>
                <w:kern w:val="0"/>
                <w:szCs w:val="21"/>
              </w:rPr>
              <w:t>对于具有高挥发性、低闪点的剧毒品应存放在具有防爆功能的冰箱内，并配备双锁</w:t>
            </w:r>
            <w:r>
              <w:rPr>
                <w:rFonts w:hint="eastAsia"/>
                <w:kern w:val="0"/>
                <w:szCs w:val="21"/>
              </w:rPr>
              <w:t>；</w:t>
            </w:r>
            <w:r>
              <w:rPr>
                <w:kern w:val="0"/>
                <w:szCs w:val="21"/>
              </w:rPr>
              <w:t>配备监控</w:t>
            </w:r>
            <w:r>
              <w:rPr>
                <w:rFonts w:hint="eastAsia"/>
                <w:kern w:val="0"/>
                <w:szCs w:val="21"/>
              </w:rPr>
              <w:t>与</w:t>
            </w:r>
            <w:r>
              <w:rPr>
                <w:kern w:val="0"/>
                <w:szCs w:val="21"/>
              </w:rPr>
              <w:t>报警</w:t>
            </w:r>
            <w:r>
              <w:rPr>
                <w:rFonts w:hint="eastAsia"/>
                <w:kern w:val="0"/>
                <w:szCs w:val="21"/>
              </w:rPr>
              <w:t>装置；剧毒品使用时须有两人同时在场；</w:t>
            </w:r>
            <w:r>
              <w:rPr>
                <w:kern w:val="0"/>
                <w:szCs w:val="21"/>
              </w:rPr>
              <w:t>剧毒品处置</w:t>
            </w:r>
            <w:r>
              <w:rPr>
                <w:rFonts w:hint="eastAsia"/>
                <w:kern w:val="0"/>
                <w:szCs w:val="21"/>
              </w:rPr>
              <w:t>建有规范流</w:t>
            </w:r>
            <w:r>
              <w:rPr>
                <w:kern w:val="0"/>
                <w:szCs w:val="21"/>
              </w:rPr>
              <w:t>程</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4</w:t>
            </w:r>
            <w:r>
              <w:rPr>
                <w:kern w:val="0"/>
                <w:szCs w:val="21"/>
              </w:rPr>
              <w:t>.</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爆炸品单独隔离</w:t>
            </w:r>
            <w:r>
              <w:rPr>
                <w:rFonts w:hint="eastAsia"/>
                <w:kern w:val="0"/>
                <w:szCs w:val="21"/>
              </w:rPr>
              <w:t>，限</w:t>
            </w:r>
            <w:r>
              <w:rPr>
                <w:kern w:val="0"/>
                <w:szCs w:val="21"/>
              </w:rPr>
              <w:t>量存储</w:t>
            </w:r>
            <w:r>
              <w:rPr>
                <w:rFonts w:hint="eastAsia"/>
                <w:kern w:val="0"/>
                <w:szCs w:val="21"/>
              </w:rPr>
              <w:t>，</w:t>
            </w:r>
            <w:r>
              <w:rPr>
                <w:kern w:val="0"/>
                <w:szCs w:val="21"/>
              </w:rPr>
              <w:t>使用、销毁按照公安部门的要求执行</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4</w:t>
            </w:r>
            <w:r>
              <w:rPr>
                <w:kern w:val="0"/>
                <w:szCs w:val="21"/>
              </w:rPr>
              <w:t>.</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麻醉品和精神类药品储存于专门的保险柜中，有规范的领取、使用、处置台账</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现场、记录本</w:t>
            </w:r>
            <w:r>
              <w:rPr>
                <w:rFonts w:hint="eastAsia"/>
                <w:bCs/>
                <w:kern w:val="0"/>
                <w:szCs w:val="21"/>
              </w:rPr>
              <w:t>；</w:t>
            </w:r>
            <w:r>
              <w:rPr>
                <w:bCs/>
                <w:kern w:val="0"/>
                <w:szCs w:val="21"/>
              </w:rPr>
              <w:t>职能部门提供年度清单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8.</w:t>
            </w:r>
            <w:r>
              <w:rPr>
                <w:rFonts w:hint="eastAsia"/>
                <w:b/>
                <w:kern w:val="0"/>
                <w:szCs w:val="21"/>
              </w:rPr>
              <w:t>5</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实验气体管理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5</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从</w:t>
            </w:r>
            <w:r>
              <w:rPr>
                <w:kern w:val="0"/>
                <w:szCs w:val="21"/>
              </w:rPr>
              <w:t>合格供应商处采购实验</w:t>
            </w:r>
            <w:r>
              <w:rPr>
                <w:rFonts w:hint="eastAsia"/>
                <w:kern w:val="0"/>
                <w:szCs w:val="21"/>
              </w:rPr>
              <w:t>气体</w:t>
            </w:r>
            <w:r>
              <w:rPr>
                <w:kern w:val="0"/>
                <w:szCs w:val="21"/>
              </w:rPr>
              <w:t>，</w:t>
            </w:r>
            <w:r>
              <w:rPr>
                <w:rFonts w:hint="eastAsia"/>
                <w:kern w:val="0"/>
                <w:szCs w:val="21"/>
              </w:rPr>
              <w:t>建立</w:t>
            </w:r>
            <w:r>
              <w:rPr>
                <w:kern w:val="0"/>
                <w:szCs w:val="21"/>
              </w:rPr>
              <w:t>气体钢瓶台帐</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8.5.2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气体的存放和使用符合相关要求</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危险气体钢瓶存放点</w:t>
            </w:r>
            <w:r>
              <w:rPr>
                <w:rFonts w:hint="eastAsia"/>
                <w:kern w:val="0"/>
                <w:szCs w:val="21"/>
              </w:rPr>
              <w:t>须</w:t>
            </w:r>
            <w:r>
              <w:rPr>
                <w:kern w:val="0"/>
                <w:szCs w:val="21"/>
              </w:rPr>
              <w:t>通风、远离热源</w:t>
            </w:r>
            <w:r>
              <w:rPr>
                <w:rFonts w:hint="eastAsia"/>
                <w:kern w:val="0"/>
                <w:szCs w:val="21"/>
              </w:rPr>
              <w:t>、</w:t>
            </w:r>
            <w:r>
              <w:rPr>
                <w:szCs w:val="21"/>
              </w:rPr>
              <w:t>避免暴晒</w:t>
            </w:r>
            <w:r>
              <w:rPr>
                <w:rFonts w:hint="eastAsia"/>
                <w:szCs w:val="21"/>
              </w:rPr>
              <w:t>，</w:t>
            </w:r>
            <w:r>
              <w:rPr>
                <w:szCs w:val="21"/>
              </w:rPr>
              <w:t>地面平整干燥</w:t>
            </w:r>
            <w:r>
              <w:rPr>
                <w:rFonts w:hint="eastAsia"/>
                <w:szCs w:val="21"/>
              </w:rPr>
              <w:t>；</w:t>
            </w:r>
            <w:r>
              <w:rPr>
                <w:rFonts w:hint="eastAsia"/>
                <w:kern w:val="0"/>
                <w:szCs w:val="21"/>
              </w:rPr>
              <w:t>配置</w:t>
            </w:r>
            <w:r>
              <w:rPr>
                <w:kern w:val="0"/>
                <w:szCs w:val="21"/>
              </w:rPr>
              <w:t>气瓶柜或气瓶</w:t>
            </w:r>
            <w:r>
              <w:rPr>
                <w:rFonts w:hint="eastAsia"/>
                <w:kern w:val="0"/>
                <w:szCs w:val="21"/>
              </w:rPr>
              <w:t>防</w:t>
            </w:r>
            <w:r>
              <w:rPr>
                <w:kern w:val="0"/>
                <w:szCs w:val="21"/>
              </w:rPr>
              <w:t>倒链、防倒栏栅</w:t>
            </w:r>
            <w:r>
              <w:rPr>
                <w:rFonts w:hint="eastAsia"/>
                <w:kern w:val="0"/>
                <w:szCs w:val="21"/>
              </w:rPr>
              <w:t>；</w:t>
            </w:r>
            <w:r>
              <w:rPr>
                <w:kern w:val="0"/>
                <w:szCs w:val="21"/>
              </w:rPr>
              <w:t>无大量气体钢瓶堆放现象</w:t>
            </w:r>
            <w:r>
              <w:rPr>
                <w:rFonts w:hint="eastAsia"/>
                <w:kern w:val="0"/>
                <w:szCs w:val="21"/>
              </w:rPr>
              <w:t>；</w:t>
            </w:r>
            <w:r>
              <w:rPr>
                <w:rFonts w:hint="eastAsia" w:ascii="宋体" w:cs="宋体"/>
                <w:kern w:val="0"/>
                <w:szCs w:val="21"/>
              </w:rPr>
              <w:t>每间实验室内存放的氧气和可燃气体不宜超过一瓶，其他气瓶的存放，应控制在最小需求量；</w:t>
            </w:r>
            <w:r>
              <w:rPr>
                <w:kern w:val="0"/>
                <w:szCs w:val="21"/>
              </w:rPr>
              <w:t>气体钢瓶不得放在走廊、大厅等公共场所</w:t>
            </w:r>
            <w:r>
              <w:rPr>
                <w:rFonts w:hint="eastAsia"/>
                <w:kern w:val="0"/>
                <w:szCs w:val="21"/>
              </w:rPr>
              <w:t>；</w:t>
            </w:r>
            <w:r>
              <w:rPr>
                <w:kern w:val="0"/>
                <w:szCs w:val="21"/>
              </w:rPr>
              <w:t>涉及剧毒、易燃易爆气体的场所，配有通风设施和合适的监控报警装置等</w:t>
            </w:r>
            <w:r>
              <w:rPr>
                <w:rFonts w:hint="eastAsia"/>
                <w:kern w:val="0"/>
                <w:szCs w:val="21"/>
              </w:rPr>
              <w:t>，</w:t>
            </w:r>
            <w:r>
              <w:rPr>
                <w:kern w:val="0"/>
                <w:szCs w:val="21"/>
              </w:rPr>
              <w:t>张贴必要的安全警示标识</w:t>
            </w:r>
            <w:r>
              <w:rPr>
                <w:rFonts w:hint="eastAsia"/>
                <w:kern w:val="0"/>
                <w:szCs w:val="21"/>
              </w:rPr>
              <w:t>；</w:t>
            </w:r>
            <w:r>
              <w:rPr>
                <w:kern w:val="0"/>
                <w:szCs w:val="21"/>
              </w:rPr>
              <w:t>可燃性气体与氧气等助燃气体不混放</w:t>
            </w:r>
            <w:r>
              <w:rPr>
                <w:rFonts w:hint="eastAsia"/>
                <w:kern w:val="0"/>
                <w:szCs w:val="21"/>
              </w:rPr>
              <w:t>；建有独</w:t>
            </w:r>
            <w:r>
              <w:rPr>
                <w:kern w:val="0"/>
                <w:szCs w:val="21"/>
              </w:rPr>
              <w:t>立的气体钢瓶室</w:t>
            </w:r>
            <w:r>
              <w:rPr>
                <w:rFonts w:hint="eastAsia"/>
                <w:kern w:val="0"/>
                <w:szCs w:val="21"/>
              </w:rPr>
              <w:t>，</w:t>
            </w:r>
            <w:r>
              <w:rPr>
                <w:kern w:val="0"/>
                <w:szCs w:val="21"/>
              </w:rPr>
              <w:t>通风、不混放、有监控</w:t>
            </w:r>
            <w:r>
              <w:rPr>
                <w:rFonts w:hint="eastAsia"/>
                <w:kern w:val="0"/>
                <w:szCs w:val="21"/>
              </w:rPr>
              <w:t>、管路</w:t>
            </w:r>
            <w:r>
              <w:rPr>
                <w:kern w:val="0"/>
                <w:szCs w:val="21"/>
              </w:rPr>
              <w:t>有编号</w:t>
            </w:r>
            <w:r>
              <w:rPr>
                <w:rFonts w:hint="eastAsia"/>
                <w:kern w:val="0"/>
                <w:szCs w:val="21"/>
              </w:rPr>
              <w:t>、</w:t>
            </w:r>
            <w:r>
              <w:rPr>
                <w:kern w:val="0"/>
                <w:szCs w:val="21"/>
              </w:rPr>
              <w:t>去向明确</w:t>
            </w:r>
            <w:r>
              <w:rPr>
                <w:rFonts w:hint="eastAsia"/>
                <w:kern w:val="0"/>
                <w:szCs w:val="21"/>
              </w:rPr>
              <w:t>；</w:t>
            </w:r>
            <w:r>
              <w:rPr>
                <w:kern w:val="0"/>
                <w:szCs w:val="21"/>
              </w:rPr>
              <w:t>有专人管理</w:t>
            </w:r>
            <w:r>
              <w:rPr>
                <w:rFonts w:hint="eastAsia"/>
                <w:kern w:val="0"/>
                <w:szCs w:val="21"/>
              </w:rPr>
              <w:t>和</w:t>
            </w:r>
            <w:r>
              <w:rPr>
                <w:kern w:val="0"/>
                <w:szCs w:val="21"/>
              </w:rPr>
              <w:t>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5</w:t>
            </w:r>
            <w:r>
              <w:rPr>
                <w:kern w:val="0"/>
                <w:szCs w:val="21"/>
              </w:rPr>
              <w:t>.</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设置必要的气体报警装置</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存有</w:t>
            </w:r>
            <w:r>
              <w:rPr>
                <w:szCs w:val="21"/>
              </w:rPr>
              <w:t>大量惰性气体或</w:t>
            </w:r>
            <w:r>
              <w:rPr>
                <w:rFonts w:hint="eastAsia"/>
                <w:szCs w:val="21"/>
              </w:rPr>
              <w:t>液氮</w:t>
            </w:r>
            <w:r>
              <w:rPr>
                <w:szCs w:val="21"/>
              </w:rPr>
              <w:t>、CO</w:t>
            </w:r>
            <w:r>
              <w:rPr>
                <w:szCs w:val="21"/>
                <w:vertAlign w:val="subscript"/>
              </w:rPr>
              <w:t>2</w:t>
            </w:r>
            <w:r>
              <w:rPr>
                <w:rFonts w:hint="eastAsia"/>
                <w:szCs w:val="21"/>
              </w:rPr>
              <w:t>的较小密闭</w:t>
            </w:r>
            <w:r>
              <w:rPr>
                <w:szCs w:val="21"/>
              </w:rPr>
              <w:t>空间</w:t>
            </w:r>
            <w:r>
              <w:rPr>
                <w:rFonts w:hint="eastAsia"/>
                <w:szCs w:val="21"/>
              </w:rPr>
              <w:t>，</w:t>
            </w:r>
            <w:r>
              <w:rPr>
                <w:rFonts w:hint="eastAsia"/>
                <w:bCs/>
                <w:kern w:val="0"/>
                <w:szCs w:val="21"/>
              </w:rPr>
              <w:t>防止</w:t>
            </w:r>
            <w:r>
              <w:rPr>
                <w:bCs/>
                <w:kern w:val="0"/>
                <w:szCs w:val="21"/>
              </w:rPr>
              <w:t>大量泄漏或蒸发导致缺氧</w:t>
            </w:r>
            <w:r>
              <w:rPr>
                <w:rFonts w:hint="eastAsia"/>
                <w:bCs/>
                <w:kern w:val="0"/>
                <w:szCs w:val="21"/>
              </w:rPr>
              <w:t>，</w:t>
            </w:r>
            <w:r>
              <w:rPr>
                <w:szCs w:val="21"/>
              </w:rPr>
              <w:t>需加装氧气含量报警</w:t>
            </w:r>
            <w:r>
              <w:rPr>
                <w:rFonts w:hint="eastAsia"/>
                <w:szCs w:val="21"/>
              </w:rPr>
              <w:t>表</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8.5.4</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气体管路</w:t>
            </w:r>
            <w:r>
              <w:rPr>
                <w:rFonts w:hint="eastAsia"/>
                <w:kern w:val="0"/>
                <w:szCs w:val="21"/>
              </w:rPr>
              <w:t>和钢瓶</w:t>
            </w:r>
            <w:r>
              <w:rPr>
                <w:kern w:val="0"/>
                <w:szCs w:val="21"/>
              </w:rPr>
              <w:t>连接正确、有</w:t>
            </w:r>
            <w:r>
              <w:rPr>
                <w:rFonts w:hint="eastAsia"/>
                <w:kern w:val="0"/>
                <w:szCs w:val="21"/>
              </w:rPr>
              <w:t>清晰</w:t>
            </w:r>
            <w:r>
              <w:rPr>
                <w:kern w:val="0"/>
                <w:szCs w:val="21"/>
              </w:rPr>
              <w:t>标识</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管路</w:t>
            </w:r>
            <w:r>
              <w:rPr>
                <w:kern w:val="0"/>
                <w:szCs w:val="21"/>
              </w:rPr>
              <w:t>材质选择合适</w:t>
            </w:r>
            <w:r>
              <w:rPr>
                <w:rFonts w:hint="eastAsia"/>
                <w:kern w:val="0"/>
                <w:szCs w:val="21"/>
              </w:rPr>
              <w:t>，</w:t>
            </w:r>
            <w:r>
              <w:rPr>
                <w:kern w:val="0"/>
                <w:szCs w:val="21"/>
              </w:rPr>
              <w:t>无破损或老化现象</w:t>
            </w:r>
            <w:r>
              <w:rPr>
                <w:rFonts w:hint="eastAsia"/>
                <w:kern w:val="0"/>
                <w:szCs w:val="21"/>
              </w:rPr>
              <w:t>，定</w:t>
            </w:r>
            <w:r>
              <w:rPr>
                <w:kern w:val="0"/>
                <w:szCs w:val="21"/>
              </w:rPr>
              <w:t>期进行</w:t>
            </w:r>
            <w:r>
              <w:rPr>
                <w:rFonts w:hint="eastAsia"/>
                <w:kern w:val="0"/>
                <w:szCs w:val="21"/>
              </w:rPr>
              <w:t>气</w:t>
            </w:r>
            <w:r>
              <w:rPr>
                <w:kern w:val="0"/>
                <w:szCs w:val="21"/>
              </w:rPr>
              <w:t>体泄</w:t>
            </w:r>
            <w:r>
              <w:rPr>
                <w:rFonts w:hint="eastAsia"/>
                <w:kern w:val="0"/>
                <w:szCs w:val="21"/>
              </w:rPr>
              <w:t>漏</w:t>
            </w:r>
            <w:r>
              <w:rPr>
                <w:kern w:val="0"/>
                <w:szCs w:val="21"/>
              </w:rPr>
              <w:t>检查</w:t>
            </w:r>
            <w:r>
              <w:rPr>
                <w:rFonts w:hint="eastAsia"/>
                <w:kern w:val="0"/>
                <w:szCs w:val="21"/>
              </w:rPr>
              <w:t>；</w:t>
            </w:r>
            <w:r>
              <w:rPr>
                <w:kern w:val="0"/>
                <w:szCs w:val="21"/>
              </w:rPr>
              <w:t>存在多条气体管路的房间</w:t>
            </w:r>
            <w:r>
              <w:rPr>
                <w:rFonts w:hint="eastAsia"/>
                <w:kern w:val="0"/>
                <w:szCs w:val="21"/>
              </w:rPr>
              <w:t>须</w:t>
            </w:r>
            <w:r>
              <w:rPr>
                <w:kern w:val="0"/>
                <w:szCs w:val="21"/>
              </w:rPr>
              <w:t>张贴详细的管路图</w:t>
            </w:r>
            <w:r>
              <w:rPr>
                <w:rFonts w:hint="eastAsia"/>
                <w:kern w:val="0"/>
                <w:szCs w:val="21"/>
              </w:rPr>
              <w:t>；</w:t>
            </w:r>
            <w:r>
              <w:rPr>
                <w:kern w:val="0"/>
                <w:szCs w:val="21"/>
              </w:rPr>
              <w:t>有</w:t>
            </w:r>
            <w:r>
              <w:rPr>
                <w:rFonts w:hint="eastAsia"/>
                <w:kern w:val="0"/>
                <w:szCs w:val="21"/>
              </w:rPr>
              <w:t>钢瓶定期</w:t>
            </w:r>
            <w:r>
              <w:rPr>
                <w:kern w:val="0"/>
                <w:szCs w:val="21"/>
              </w:rPr>
              <w:t>检验合格标识（由供应商负责</w:t>
            </w:r>
            <w:r>
              <w:rPr>
                <w:rFonts w:hint="eastAsia"/>
                <w:kern w:val="0"/>
                <w:szCs w:val="21"/>
              </w:rPr>
              <w:t>）；</w:t>
            </w:r>
            <w:r>
              <w:rPr>
                <w:kern w:val="0"/>
                <w:szCs w:val="21"/>
              </w:rPr>
              <w:t>未使用的钢瓶有</w:t>
            </w:r>
            <w:r>
              <w:rPr>
                <w:rFonts w:hint="eastAsia"/>
                <w:kern w:val="0"/>
                <w:szCs w:val="21"/>
              </w:rPr>
              <w:t>钢瓶帽；钢瓶中的气体是明确的，无过期钢瓶；确认“满、使用中、用完”三种状态；及时关闭气瓶总阀</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8.</w:t>
            </w:r>
            <w:r>
              <w:rPr>
                <w:rFonts w:hint="eastAsia"/>
                <w:b/>
                <w:kern w:val="0"/>
                <w:szCs w:val="21"/>
              </w:rPr>
              <w:t>6</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化学废弃物处置</w:t>
            </w:r>
            <w:r>
              <w:rPr>
                <w:rFonts w:hint="eastAsia"/>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6</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化学废弃物</w:t>
            </w:r>
            <w:r>
              <w:rPr>
                <w:rFonts w:hint="eastAsia"/>
                <w:kern w:val="0"/>
                <w:szCs w:val="21"/>
              </w:rPr>
              <w:t>由具备</w:t>
            </w:r>
            <w:r>
              <w:rPr>
                <w:kern w:val="0"/>
                <w:szCs w:val="21"/>
              </w:rPr>
              <w:t>资质的单位（企业）签约处置</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化学废弃物</w:t>
            </w:r>
            <w:r>
              <w:rPr>
                <w:kern w:val="0"/>
                <w:szCs w:val="21"/>
              </w:rPr>
              <w:t>包装严密，及时送学校中转站或</w:t>
            </w:r>
            <w:r>
              <w:rPr>
                <w:rFonts w:hint="eastAsia"/>
                <w:kern w:val="0"/>
                <w:szCs w:val="21"/>
              </w:rPr>
              <w:t>收集</w:t>
            </w:r>
            <w:r>
              <w:rPr>
                <w:kern w:val="0"/>
                <w:szCs w:val="21"/>
              </w:rPr>
              <w:t>点</w:t>
            </w:r>
            <w:r>
              <w:rPr>
                <w:rFonts w:hint="eastAsia"/>
                <w:kern w:val="0"/>
                <w:szCs w:val="21"/>
              </w:rPr>
              <w:t>；</w:t>
            </w:r>
            <w:r>
              <w:rPr>
                <w:kern w:val="0"/>
                <w:szCs w:val="21"/>
              </w:rPr>
              <w:t>学校定时清运化学实验废弃物</w:t>
            </w:r>
            <w:r>
              <w:rPr>
                <w:rFonts w:hint="eastAsia"/>
                <w:kern w:val="0"/>
                <w:szCs w:val="21"/>
              </w:rPr>
              <w:t>，无</w:t>
            </w:r>
            <w:r>
              <w:rPr>
                <w:kern w:val="0"/>
                <w:szCs w:val="21"/>
              </w:rPr>
              <w:t>室外堆放实验废弃物现象</w:t>
            </w:r>
            <w:r>
              <w:rPr>
                <w:rFonts w:hint="eastAsia"/>
                <w:kern w:val="0"/>
                <w:szCs w:val="21"/>
              </w:rPr>
              <w:t>；化学实验</w:t>
            </w:r>
            <w:r>
              <w:rPr>
                <w:kern w:val="0"/>
                <w:szCs w:val="21"/>
              </w:rPr>
              <w:t>固</w:t>
            </w:r>
            <w:r>
              <w:rPr>
                <w:rFonts w:hint="eastAsia"/>
                <w:kern w:val="0"/>
                <w:szCs w:val="21"/>
              </w:rPr>
              <w:t>体</w:t>
            </w:r>
            <w:r>
              <w:rPr>
                <w:kern w:val="0"/>
                <w:szCs w:val="21"/>
              </w:rPr>
              <w:t>废物和生活垃圾不混放，不向下水道倾倒废旧化学试剂</w:t>
            </w:r>
            <w:r>
              <w:rPr>
                <w:rFonts w:hint="eastAsia"/>
                <w:kern w:val="0"/>
                <w:szCs w:val="21"/>
              </w:rPr>
              <w:t>和</w:t>
            </w:r>
            <w:r>
              <w:rPr>
                <w:kern w:val="0"/>
                <w:szCs w:val="21"/>
              </w:rPr>
              <w:t>废液</w:t>
            </w:r>
            <w:r>
              <w:rPr>
                <w:rFonts w:hint="eastAsia"/>
                <w:kern w:val="0"/>
                <w:szCs w:val="21"/>
              </w:rPr>
              <w:t>。</w:t>
            </w:r>
            <w:r>
              <w:rPr>
                <w:rFonts w:hint="eastAsia"/>
                <w:bCs/>
                <w:kern w:val="0"/>
                <w:szCs w:val="21"/>
              </w:rPr>
              <w:t>查看</w:t>
            </w:r>
            <w:r>
              <w:rPr>
                <w:bCs/>
                <w:kern w:val="0"/>
                <w:szCs w:val="21"/>
              </w:rPr>
              <w:t>委托合同及处置单位的资质</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6</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学校有统一的化学实验废弃物标签</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标签信息包括：</w:t>
            </w:r>
            <w:r>
              <w:rPr>
                <w:kern w:val="0"/>
                <w:szCs w:val="21"/>
              </w:rPr>
              <w:t>废物类别、危险</w:t>
            </w:r>
            <w:r>
              <w:rPr>
                <w:rFonts w:hint="eastAsia"/>
                <w:kern w:val="0"/>
                <w:szCs w:val="21"/>
              </w:rPr>
              <w:t>特性</w:t>
            </w:r>
            <w:r>
              <w:rPr>
                <w:kern w:val="0"/>
                <w:szCs w:val="21"/>
              </w:rPr>
              <w:t>、主要成分、产生</w:t>
            </w:r>
            <w:r>
              <w:rPr>
                <w:rFonts w:hint="eastAsia"/>
                <w:kern w:val="0"/>
                <w:szCs w:val="21"/>
              </w:rPr>
              <w:t>部门</w:t>
            </w:r>
            <w:r>
              <w:rPr>
                <w:kern w:val="0"/>
                <w:szCs w:val="21"/>
              </w:rPr>
              <w:t>、送储人、日期等信息</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6</w:t>
            </w:r>
            <w:r>
              <w:rPr>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配备化学实验废弃物分类容器</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对化学废弃物进行分类</w:t>
            </w:r>
            <w:r>
              <w:rPr>
                <w:rFonts w:hint="eastAsia"/>
                <w:kern w:val="0"/>
                <w:szCs w:val="21"/>
              </w:rPr>
              <w:t>收集</w:t>
            </w:r>
            <w:r>
              <w:rPr>
                <w:kern w:val="0"/>
                <w:szCs w:val="21"/>
              </w:rPr>
              <w:t>与存放（应避免易产生剧烈反应的</w:t>
            </w:r>
            <w:r>
              <w:rPr>
                <w:rFonts w:hint="eastAsia"/>
                <w:kern w:val="0"/>
                <w:szCs w:val="21"/>
              </w:rPr>
              <w:t>废弃物</w:t>
            </w:r>
            <w:r>
              <w:rPr>
                <w:kern w:val="0"/>
                <w:szCs w:val="21"/>
              </w:rPr>
              <w:t>混放）、贴好标签，</w:t>
            </w:r>
            <w:r>
              <w:rPr>
                <w:rFonts w:hint="eastAsia"/>
                <w:kern w:val="0"/>
                <w:szCs w:val="21"/>
              </w:rPr>
              <w:t>盖子</w:t>
            </w:r>
            <w:r>
              <w:rPr>
                <w:kern w:val="0"/>
                <w:szCs w:val="21"/>
              </w:rPr>
              <w:t>不</w:t>
            </w:r>
            <w:r>
              <w:rPr>
                <w:rFonts w:hint="eastAsia"/>
                <w:kern w:val="0"/>
                <w:szCs w:val="21"/>
              </w:rPr>
              <w:t>敞开；</w:t>
            </w:r>
            <w:r>
              <w:rPr>
                <w:kern w:val="0"/>
                <w:szCs w:val="21"/>
              </w:rPr>
              <w:t>实验室内无大量存放</w:t>
            </w:r>
            <w:r>
              <w:rPr>
                <w:rFonts w:hint="eastAsia"/>
                <w:kern w:val="0"/>
                <w:szCs w:val="21"/>
              </w:rPr>
              <w:t>现象；</w:t>
            </w:r>
            <w:r>
              <w:rPr>
                <w:rFonts w:hint="eastAsia"/>
                <w:bCs/>
                <w:kern w:val="0"/>
                <w:szCs w:val="21"/>
              </w:rPr>
              <w:t>实验</w:t>
            </w:r>
            <w:r>
              <w:rPr>
                <w:bCs/>
                <w:kern w:val="0"/>
                <w:szCs w:val="21"/>
              </w:rPr>
              <w:t>废弃物存放点</w:t>
            </w:r>
            <w:r>
              <w:rPr>
                <w:rFonts w:hint="eastAsia"/>
                <w:bCs/>
                <w:kern w:val="0"/>
                <w:szCs w:val="21"/>
              </w:rPr>
              <w:t>位置</w:t>
            </w:r>
            <w:r>
              <w:rPr>
                <w:bCs/>
                <w:kern w:val="0"/>
                <w:szCs w:val="21"/>
              </w:rPr>
              <w:t>合适</w:t>
            </w:r>
            <w:r>
              <w:rPr>
                <w:rFonts w:hint="eastAsia"/>
                <w:bCs/>
                <w:kern w:val="0"/>
                <w:szCs w:val="21"/>
              </w:rPr>
              <w:t>无</w:t>
            </w:r>
            <w:r>
              <w:rPr>
                <w:bCs/>
                <w:kern w:val="0"/>
                <w:szCs w:val="21"/>
              </w:rPr>
              <w:t>干扰</w:t>
            </w:r>
            <w:r>
              <w:rPr>
                <w:rFonts w:hint="eastAsia"/>
                <w:bCs/>
                <w:kern w:val="0"/>
                <w:szCs w:val="21"/>
              </w:rPr>
              <w:t>、标签信息清晰、</w:t>
            </w:r>
            <w:r>
              <w:rPr>
                <w:bCs/>
                <w:kern w:val="0"/>
                <w:szCs w:val="21"/>
              </w:rPr>
              <w:t>大桶</w:t>
            </w:r>
            <w:r>
              <w:rPr>
                <w:rFonts w:hint="eastAsia"/>
                <w:bCs/>
                <w:kern w:val="0"/>
                <w:szCs w:val="21"/>
              </w:rPr>
              <w:t>存放时</w:t>
            </w:r>
            <w:r>
              <w:rPr>
                <w:bCs/>
                <w:kern w:val="0"/>
                <w:szCs w:val="21"/>
              </w:rPr>
              <w:t>不能超过</w:t>
            </w:r>
            <w:r>
              <w:rPr>
                <w:rFonts w:hint="eastAsia"/>
                <w:bCs/>
                <w:kern w:val="0"/>
                <w:szCs w:val="21"/>
              </w:rPr>
              <w:t>容量</w:t>
            </w:r>
            <w:r>
              <w:rPr>
                <w:bCs/>
                <w:kern w:val="0"/>
                <w:szCs w:val="21"/>
              </w:rPr>
              <w:t>的</w:t>
            </w:r>
            <w:r>
              <w:rPr>
                <w:rFonts w:hint="eastAsia"/>
                <w:bCs/>
                <w:kern w:val="0"/>
                <w:szCs w:val="21"/>
              </w:rPr>
              <w:t>2/3；</w:t>
            </w:r>
            <w:r>
              <w:rPr>
                <w:rFonts w:hint="eastAsia"/>
                <w:kern w:val="0"/>
                <w:szCs w:val="21"/>
              </w:rPr>
              <w:t>对于</w:t>
            </w:r>
            <w:r>
              <w:rPr>
                <w:kern w:val="0"/>
                <w:szCs w:val="21"/>
              </w:rPr>
              <w:t>危险性大的废弃物，要独立包装，标签信息明确</w:t>
            </w:r>
            <w:r>
              <w:rPr>
                <w:rFonts w:hint="eastAsia"/>
                <w:kern w:val="0"/>
                <w:szCs w:val="21"/>
              </w:rPr>
              <w:t>；不能混合，尽量原瓶装，加贴废弃物标签</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b/>
                <w:bCs/>
                <w:kern w:val="0"/>
                <w:szCs w:val="21"/>
              </w:rPr>
              <w:t>8.7</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危化品仓库与</w:t>
            </w:r>
            <w:r>
              <w:rPr>
                <w:b/>
                <w:kern w:val="0"/>
                <w:szCs w:val="21"/>
              </w:rPr>
              <w:t>废弃物中转站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rPr>
                <w:kern w:val="0"/>
                <w:szCs w:val="21"/>
              </w:rPr>
            </w:pPr>
            <w:r>
              <w:rPr>
                <w:rFonts w:hint="eastAsia"/>
                <w:kern w:val="0"/>
                <w:szCs w:val="21"/>
              </w:rPr>
              <w:t>8.7.1</w:t>
            </w:r>
          </w:p>
        </w:tc>
        <w:tc>
          <w:tcPr>
            <w:tcW w:w="3820" w:type="dxa"/>
            <w:noWrap w:val="0"/>
            <w:tcMar>
              <w:left w:w="45" w:type="dxa"/>
              <w:right w:w="45" w:type="dxa"/>
            </w:tcMar>
            <w:vAlign w:val="center"/>
          </w:tcPr>
          <w:p>
            <w:pPr>
              <w:widowControl/>
              <w:spacing w:line="300" w:lineRule="exact"/>
              <w:rPr>
                <w:kern w:val="0"/>
                <w:szCs w:val="21"/>
              </w:rPr>
            </w:pPr>
            <w:r>
              <w:rPr>
                <w:kern w:val="0"/>
                <w:szCs w:val="21"/>
              </w:rPr>
              <w:t>学校</w:t>
            </w:r>
            <w:r>
              <w:rPr>
                <w:rFonts w:hint="eastAsia"/>
                <w:kern w:val="0"/>
                <w:szCs w:val="21"/>
              </w:rPr>
              <w:t>建</w:t>
            </w:r>
            <w:r>
              <w:rPr>
                <w:kern w:val="0"/>
                <w:szCs w:val="21"/>
              </w:rPr>
              <w:t>有危险品仓库</w:t>
            </w:r>
            <w:r>
              <w:rPr>
                <w:rFonts w:hint="eastAsia"/>
                <w:kern w:val="0"/>
                <w:szCs w:val="21"/>
              </w:rPr>
              <w:t>、</w:t>
            </w:r>
            <w:r>
              <w:rPr>
                <w:kern w:val="0"/>
                <w:szCs w:val="21"/>
              </w:rPr>
              <w:t>化学实验废弃物中转站</w:t>
            </w:r>
            <w:r>
              <w:rPr>
                <w:rFonts w:hint="eastAsia"/>
                <w:kern w:val="0"/>
                <w:szCs w:val="21"/>
              </w:rPr>
              <w:t>，对废弃物集中定点存放</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危险品仓库</w:t>
            </w:r>
            <w:r>
              <w:rPr>
                <w:rFonts w:hint="eastAsia"/>
                <w:kern w:val="0"/>
                <w:szCs w:val="21"/>
              </w:rPr>
              <w:t>、</w:t>
            </w:r>
            <w:r>
              <w:rPr>
                <w:kern w:val="0"/>
                <w:szCs w:val="21"/>
              </w:rPr>
              <w:t>化学实验废弃物中转站</w:t>
            </w:r>
            <w:r>
              <w:rPr>
                <w:rFonts w:hint="eastAsia"/>
                <w:kern w:val="0"/>
                <w:szCs w:val="21"/>
              </w:rPr>
              <w:t>须有</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安全</w:t>
            </w:r>
            <w:r>
              <w:rPr>
                <w:kern w:val="0"/>
                <w:szCs w:val="21"/>
              </w:rPr>
              <w:t>警示</w:t>
            </w:r>
            <w:r>
              <w:rPr>
                <w:rFonts w:hint="eastAsia"/>
                <w:kern w:val="0"/>
                <w:szCs w:val="21"/>
              </w:rPr>
              <w:t>标识等</w:t>
            </w:r>
            <w:r>
              <w:rPr>
                <w:kern w:val="0"/>
                <w:szCs w:val="21"/>
              </w:rPr>
              <w:t>管控措施</w:t>
            </w:r>
            <w:r>
              <w:rPr>
                <w:rFonts w:hint="eastAsia"/>
                <w:kern w:val="0"/>
                <w:szCs w:val="21"/>
              </w:rPr>
              <w:t>，</w:t>
            </w:r>
            <w:r>
              <w:rPr>
                <w:kern w:val="0"/>
                <w:szCs w:val="21"/>
              </w:rPr>
              <w:t>符合相关规定</w:t>
            </w:r>
            <w:r>
              <w:rPr>
                <w:rFonts w:hint="eastAsia"/>
                <w:kern w:val="0"/>
                <w:szCs w:val="21"/>
              </w:rPr>
              <w:t>，专</w:t>
            </w:r>
            <w:r>
              <w:rPr>
                <w:kern w:val="0"/>
                <w:szCs w:val="21"/>
              </w:rPr>
              <w:t>人管理</w:t>
            </w:r>
            <w:r>
              <w:rPr>
                <w:rFonts w:hint="eastAsia"/>
                <w:kern w:val="0"/>
                <w:szCs w:val="21"/>
              </w:rPr>
              <w:t>；消防</w:t>
            </w:r>
            <w:r>
              <w:rPr>
                <w:szCs w:val="21"/>
              </w:rPr>
              <w:t>设施符合国家相关规定，正确配备灭火器材（如灭火器、灭火毯</w:t>
            </w:r>
            <w:r>
              <w:rPr>
                <w:rFonts w:hint="eastAsia"/>
                <w:szCs w:val="21"/>
              </w:rPr>
              <w:t>、</w:t>
            </w:r>
            <w:r>
              <w:rPr>
                <w:szCs w:val="21"/>
              </w:rPr>
              <w:t>沙箱</w:t>
            </w:r>
            <w:r>
              <w:rPr>
                <w:rFonts w:hint="eastAsia"/>
                <w:szCs w:val="21"/>
              </w:rPr>
              <w:t>、</w:t>
            </w:r>
            <w:r>
              <w:rPr>
                <w:szCs w:val="21"/>
              </w:rPr>
              <w:t>自动喷淋等）</w:t>
            </w:r>
            <w:r>
              <w:rPr>
                <w:rFonts w:hint="eastAsia"/>
                <w:szCs w:val="21"/>
              </w:rPr>
              <w:t>；</w:t>
            </w:r>
            <w:r>
              <w:rPr>
                <w:rFonts w:hint="eastAsia"/>
                <w:kern w:val="0"/>
                <w:szCs w:val="21"/>
              </w:rPr>
              <w:t>若是</w:t>
            </w:r>
            <w:r>
              <w:rPr>
                <w:kern w:val="0"/>
                <w:szCs w:val="21"/>
              </w:rPr>
              <w:t>实验楼内暂存库</w:t>
            </w:r>
            <w:r>
              <w:rPr>
                <w:rFonts w:hint="eastAsia"/>
                <w:kern w:val="0"/>
                <w:szCs w:val="21"/>
              </w:rPr>
              <w:t>，必须有</w:t>
            </w:r>
            <w:r>
              <w:rPr>
                <w:kern w:val="0"/>
                <w:szCs w:val="21"/>
              </w:rPr>
              <w:t>警示</w:t>
            </w:r>
            <w:r>
              <w:rPr>
                <w:rFonts w:hint="eastAsia"/>
                <w:kern w:val="0"/>
                <w:szCs w:val="21"/>
              </w:rPr>
              <w:t>、</w:t>
            </w:r>
            <w:r>
              <w:rPr>
                <w:kern w:val="0"/>
                <w:szCs w:val="21"/>
              </w:rPr>
              <w:t>通风、隔热、避光、</w:t>
            </w:r>
            <w:r>
              <w:rPr>
                <w:rFonts w:hint="eastAsia"/>
                <w:kern w:val="0"/>
                <w:szCs w:val="21"/>
              </w:rPr>
              <w:t>防</w:t>
            </w:r>
            <w:r>
              <w:rPr>
                <w:kern w:val="0"/>
                <w:szCs w:val="21"/>
              </w:rPr>
              <w:t>盗</w:t>
            </w:r>
            <w:r>
              <w:rPr>
                <w:rFonts w:hint="eastAsia"/>
                <w:kern w:val="0"/>
                <w:szCs w:val="21"/>
              </w:rPr>
              <w:t>、防</w:t>
            </w:r>
            <w:r>
              <w:rPr>
                <w:kern w:val="0"/>
                <w:szCs w:val="21"/>
              </w:rPr>
              <w:t>爆</w:t>
            </w:r>
            <w:r>
              <w:rPr>
                <w:rFonts w:hint="eastAsia"/>
                <w:kern w:val="0"/>
                <w:szCs w:val="21"/>
              </w:rPr>
              <w:t>、防</w:t>
            </w:r>
            <w:r>
              <w:rPr>
                <w:kern w:val="0"/>
                <w:szCs w:val="21"/>
              </w:rPr>
              <w:t>静电</w:t>
            </w:r>
            <w:r>
              <w:rPr>
                <w:rFonts w:hint="eastAsia"/>
                <w:kern w:val="0"/>
                <w:szCs w:val="21"/>
              </w:rPr>
              <w:t>、</w:t>
            </w:r>
            <w:r>
              <w:rPr>
                <w:kern w:val="0"/>
                <w:szCs w:val="21"/>
              </w:rPr>
              <w:t>泄露报警</w:t>
            </w:r>
            <w:r>
              <w:rPr>
                <w:rFonts w:hint="eastAsia"/>
                <w:kern w:val="0"/>
                <w:szCs w:val="21"/>
              </w:rPr>
              <w:t>、应</w:t>
            </w:r>
            <w:r>
              <w:rPr>
                <w:kern w:val="0"/>
                <w:szCs w:val="21"/>
              </w:rPr>
              <w:t>急</w:t>
            </w:r>
            <w:r>
              <w:rPr>
                <w:rFonts w:hint="eastAsia"/>
                <w:kern w:val="0"/>
                <w:szCs w:val="21"/>
              </w:rPr>
              <w:t>喷</w:t>
            </w:r>
            <w:r>
              <w:rPr>
                <w:kern w:val="0"/>
                <w:szCs w:val="21"/>
              </w:rPr>
              <w:t>淋</w:t>
            </w:r>
            <w:r>
              <w:rPr>
                <w:rFonts w:hint="eastAsia"/>
                <w:kern w:val="0"/>
                <w:szCs w:val="21"/>
              </w:rPr>
              <w:t>等</w:t>
            </w:r>
            <w:r>
              <w:rPr>
                <w:kern w:val="0"/>
                <w:szCs w:val="21"/>
              </w:rPr>
              <w:t>管控措施</w:t>
            </w:r>
            <w:r>
              <w:rPr>
                <w:rFonts w:hint="eastAsia"/>
                <w:kern w:val="0"/>
                <w:szCs w:val="21"/>
              </w:rPr>
              <w:t>，</w:t>
            </w:r>
            <w:r>
              <w:rPr>
                <w:kern w:val="0"/>
                <w:szCs w:val="21"/>
              </w:rPr>
              <w:t>面积小于</w:t>
            </w:r>
            <w:r>
              <w:rPr>
                <w:rFonts w:hint="eastAsia"/>
                <w:kern w:val="0"/>
                <w:szCs w:val="21"/>
              </w:rPr>
              <w:t>30m</w:t>
            </w:r>
            <w:r>
              <w:rPr>
                <w:rFonts w:hint="eastAsia"/>
                <w:kern w:val="0"/>
                <w:szCs w:val="21"/>
                <w:vertAlign w:val="superscript"/>
              </w:rPr>
              <w:t>2</w:t>
            </w:r>
            <w:r>
              <w:rPr>
                <w:rFonts w:hint="eastAsia"/>
                <w:kern w:val="0"/>
                <w:szCs w:val="21"/>
              </w:rPr>
              <w:t>；</w:t>
            </w:r>
            <w:r>
              <w:rPr>
                <w:rFonts w:hint="eastAsia"/>
                <w:bCs/>
                <w:kern w:val="0"/>
                <w:szCs w:val="21"/>
              </w:rPr>
              <w:t>不</w:t>
            </w:r>
            <w:r>
              <w:rPr>
                <w:bCs/>
                <w:kern w:val="0"/>
                <w:szCs w:val="21"/>
              </w:rPr>
              <w:t>混放、</w:t>
            </w:r>
            <w:r>
              <w:rPr>
                <w:rFonts w:hint="eastAsia"/>
                <w:bCs/>
                <w:kern w:val="0"/>
                <w:szCs w:val="21"/>
              </w:rPr>
              <w:t>整箱</w:t>
            </w:r>
            <w:r>
              <w:rPr>
                <w:bCs/>
                <w:kern w:val="0"/>
                <w:szCs w:val="21"/>
              </w:rPr>
              <w:t>试剂</w:t>
            </w:r>
            <w:r>
              <w:rPr>
                <w:rFonts w:hint="eastAsia"/>
                <w:bCs/>
                <w:kern w:val="0"/>
                <w:szCs w:val="21"/>
              </w:rPr>
              <w:t>的</w:t>
            </w:r>
            <w:r>
              <w:rPr>
                <w:bCs/>
                <w:kern w:val="0"/>
                <w:szCs w:val="21"/>
              </w:rPr>
              <w:t>叠加</w:t>
            </w:r>
            <w:r>
              <w:rPr>
                <w:rFonts w:hint="eastAsia"/>
                <w:bCs/>
                <w:kern w:val="0"/>
                <w:szCs w:val="21"/>
              </w:rPr>
              <w:t>高度不</w:t>
            </w:r>
            <w:r>
              <w:rPr>
                <w:bCs/>
                <w:kern w:val="0"/>
                <w:szCs w:val="21"/>
              </w:rPr>
              <w:t>大于</w:t>
            </w:r>
            <w:r>
              <w:rPr>
                <w:rFonts w:hint="eastAsia"/>
                <w:bCs/>
                <w:kern w:val="0"/>
                <w:szCs w:val="21"/>
              </w:rPr>
              <w:t>1.</w:t>
            </w:r>
            <w:r>
              <w:rPr>
                <w:bCs/>
                <w:kern w:val="0"/>
                <w:szCs w:val="21"/>
              </w:rPr>
              <w:t>5</w:t>
            </w:r>
            <w:r>
              <w:rPr>
                <w:rFonts w:hint="eastAsia"/>
                <w:bCs/>
                <w:kern w:val="0"/>
                <w:szCs w:val="21"/>
              </w:rPr>
              <w:t>米；</w:t>
            </w:r>
            <w:r>
              <w:rPr>
                <w:rFonts w:hint="eastAsia"/>
                <w:kern w:val="0"/>
                <w:szCs w:val="21"/>
              </w:rPr>
              <w:t>暂存库不能在</w:t>
            </w:r>
            <w:r>
              <w:rPr>
                <w:kern w:val="0"/>
                <w:szCs w:val="21"/>
              </w:rPr>
              <w:t>地下室空间</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8.</w:t>
            </w:r>
            <w:r>
              <w:rPr>
                <w:rFonts w:hint="eastAsia"/>
                <w:b/>
                <w:kern w:val="0"/>
                <w:szCs w:val="21"/>
              </w:rPr>
              <w:t>8</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其它化学安全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8</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学校有统一的试剂标签</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标签</w:t>
            </w:r>
            <w:r>
              <w:rPr>
                <w:kern w:val="0"/>
                <w:szCs w:val="21"/>
              </w:rPr>
              <w:t>信息包括名称、浓度、责任人、日期、储存条件等</w:t>
            </w:r>
            <w:r>
              <w:rPr>
                <w:rFonts w:hint="eastAsia"/>
                <w:kern w:val="0"/>
                <w:szCs w:val="21"/>
              </w:rPr>
              <w:t>；装有</w:t>
            </w:r>
            <w:r>
              <w:rPr>
                <w:kern w:val="0"/>
                <w:szCs w:val="21"/>
              </w:rPr>
              <w:t>配置试剂、合成品、样品等</w:t>
            </w:r>
            <w:r>
              <w:rPr>
                <w:rFonts w:hint="eastAsia"/>
                <w:kern w:val="0"/>
                <w:szCs w:val="21"/>
              </w:rPr>
              <w:t>容器</w:t>
            </w:r>
            <w:r>
              <w:rPr>
                <w:kern w:val="0"/>
                <w:szCs w:val="21"/>
              </w:rPr>
              <w:t>上标签信息明确</w:t>
            </w:r>
            <w:r>
              <w:rPr>
                <w:rFonts w:hint="eastAsia"/>
                <w:kern w:val="0"/>
                <w:szCs w:val="21"/>
              </w:rPr>
              <w:t>；</w:t>
            </w:r>
            <w:r>
              <w:rPr>
                <w:kern w:val="0"/>
                <w:szCs w:val="21"/>
              </w:rPr>
              <w:t>无使用饮料瓶存放试剂、样品的现象</w:t>
            </w:r>
            <w:r>
              <w:rPr>
                <w:rFonts w:hint="eastAsia"/>
                <w:kern w:val="0"/>
                <w:szCs w:val="21"/>
              </w:rPr>
              <w:t>；</w:t>
            </w:r>
            <w:r>
              <w:rPr>
                <w:kern w:val="0"/>
                <w:szCs w:val="21"/>
              </w:rPr>
              <w:t>如确需存放，必须撕去原包装纸，贴上</w:t>
            </w:r>
            <w:r>
              <w:rPr>
                <w:rFonts w:hint="eastAsia"/>
                <w:kern w:val="0"/>
                <w:szCs w:val="21"/>
              </w:rPr>
              <w:t>统一</w:t>
            </w:r>
            <w:r>
              <w:rPr>
                <w:kern w:val="0"/>
                <w:szCs w:val="21"/>
              </w:rPr>
              <w:t>的</w:t>
            </w:r>
            <w:r>
              <w:rPr>
                <w:rFonts w:hint="eastAsia"/>
                <w:kern w:val="0"/>
                <w:szCs w:val="21"/>
              </w:rPr>
              <w:t>试剂</w:t>
            </w:r>
            <w:r>
              <w:rPr>
                <w:kern w:val="0"/>
                <w:szCs w:val="21"/>
              </w:rPr>
              <w:t>标签</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8</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不使用破损量筒、试管等玻璃器皿</w:t>
            </w:r>
          </w:p>
        </w:tc>
        <w:tc>
          <w:tcPr>
            <w:tcW w:w="7374" w:type="dxa"/>
            <w:noWrap w:val="0"/>
            <w:tcMar>
              <w:left w:w="45" w:type="dxa"/>
              <w:right w:w="45" w:type="dxa"/>
            </w:tcMar>
            <w:vAlign w:val="center"/>
          </w:tcPr>
          <w:p>
            <w:pPr>
              <w:widowControl/>
              <w:spacing w:line="300" w:lineRule="exact"/>
              <w:jc w:val="left"/>
              <w:rPr>
                <w:bCs/>
                <w:kern w:val="0"/>
                <w:szCs w:val="21"/>
              </w:rPr>
            </w:pPr>
            <w:r>
              <w:rPr>
                <w:bCs/>
                <w:kern w:val="0"/>
                <w:szCs w:val="21"/>
              </w:rPr>
              <w:t>查看现场</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8</w:t>
            </w:r>
            <w:r>
              <w:rPr>
                <w:rFonts w:hint="eastAsia"/>
                <w:kern w:val="0"/>
                <w:szCs w:val="21"/>
              </w:rPr>
              <w:t>.8</w:t>
            </w:r>
            <w:r>
              <w:rPr>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盛放配置试剂的烧杯、烧瓶不得无盖放置</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查看现场</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9</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生物安全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9.1</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实验室资质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9.1.1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开展病原微生物实验研究的实验室，须具备相应的安全等级</w:t>
            </w:r>
            <w:r>
              <w:rPr>
                <w:rFonts w:hint="eastAsia"/>
                <w:kern w:val="0"/>
                <w:szCs w:val="21"/>
              </w:rPr>
              <w:t>资质</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其中</w:t>
            </w:r>
            <w:r>
              <w:rPr>
                <w:kern w:val="0"/>
                <w:szCs w:val="21"/>
              </w:rPr>
              <w:t>BSL-3/ABSL-3、BSL-4/ABSL-4实验室</w:t>
            </w:r>
            <w:r>
              <w:rPr>
                <w:rFonts w:hint="eastAsia"/>
                <w:kern w:val="0"/>
                <w:szCs w:val="21"/>
              </w:rPr>
              <w:t>须</w:t>
            </w:r>
            <w:r>
              <w:rPr>
                <w:kern w:val="0"/>
                <w:szCs w:val="21"/>
              </w:rPr>
              <w:t>经政府部门批准建设</w:t>
            </w:r>
            <w:r>
              <w:rPr>
                <w:rFonts w:hint="eastAsia"/>
                <w:kern w:val="0"/>
                <w:szCs w:val="21"/>
              </w:rPr>
              <w:t>；</w:t>
            </w:r>
            <w:r>
              <w:rPr>
                <w:kern w:val="0"/>
                <w:szCs w:val="21"/>
              </w:rPr>
              <w:t>BSL-1/ ABSL-1</w:t>
            </w:r>
            <w:r>
              <w:rPr>
                <w:rFonts w:hint="eastAsia"/>
                <w:kern w:val="0"/>
                <w:szCs w:val="21"/>
              </w:rPr>
              <w:t>、</w:t>
            </w:r>
            <w:r>
              <w:rPr>
                <w:kern w:val="0"/>
                <w:szCs w:val="21"/>
              </w:rPr>
              <w:t xml:space="preserve">BSL-2/ ABSL-2 </w:t>
            </w:r>
            <w:r>
              <w:rPr>
                <w:rFonts w:hint="eastAsia"/>
                <w:kern w:val="0"/>
                <w:szCs w:val="21"/>
              </w:rPr>
              <w:t>实验室由</w:t>
            </w:r>
            <w:r>
              <w:rPr>
                <w:kern w:val="0"/>
                <w:szCs w:val="21"/>
              </w:rPr>
              <w:t>学校建设后报</w:t>
            </w:r>
            <w:r>
              <w:rPr>
                <w:rFonts w:hint="eastAsia"/>
                <w:kern w:val="0"/>
                <w:szCs w:val="21"/>
              </w:rPr>
              <w:t>政府</w:t>
            </w:r>
            <w:r>
              <w:rPr>
                <w:kern w:val="0"/>
                <w:szCs w:val="21"/>
              </w:rPr>
              <w:t>卫生或农业部门备案</w:t>
            </w:r>
            <w:r>
              <w:rPr>
                <w:rFonts w:hint="eastAsia"/>
                <w:kern w:val="0"/>
                <w:szCs w:val="21"/>
              </w:rPr>
              <w:t>；</w:t>
            </w:r>
            <w:r>
              <w:rPr>
                <w:rFonts w:hint="eastAsia"/>
                <w:bCs/>
                <w:kern w:val="0"/>
                <w:szCs w:val="21"/>
              </w:rPr>
              <w:t>查看资格证书、</w:t>
            </w:r>
            <w:r>
              <w:rPr>
                <w:bCs/>
                <w:kern w:val="0"/>
                <w:szCs w:val="21"/>
              </w:rPr>
              <w:t>报备资料</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9.1.2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开展病原微生物实验须向卫生或农业主管部门申报备案</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w:t>
            </w:r>
            <w:r>
              <w:rPr>
                <w:bCs/>
                <w:kern w:val="0"/>
                <w:szCs w:val="21"/>
              </w:rPr>
              <w:t>看</w:t>
            </w:r>
            <w:r>
              <w:rPr>
                <w:rFonts w:hint="eastAsia"/>
                <w:bCs/>
                <w:kern w:val="0"/>
                <w:szCs w:val="21"/>
              </w:rPr>
              <w:t>报备</w:t>
            </w:r>
            <w:r>
              <w:rPr>
                <w:bCs/>
                <w:kern w:val="0"/>
                <w:szCs w:val="21"/>
              </w:rPr>
              <w:t>资料</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9.1.3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在规定等级实验室中开展涉及</w:t>
            </w:r>
            <w:r>
              <w:rPr>
                <w:kern w:val="0"/>
                <w:szCs w:val="21"/>
              </w:rPr>
              <w:t>致病性病原微生物</w:t>
            </w:r>
            <w:r>
              <w:rPr>
                <w:rFonts w:hint="eastAsia"/>
                <w:kern w:val="0"/>
                <w:szCs w:val="21"/>
              </w:rPr>
              <w:t>的实验</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开展未经灭活的高致病性病原微生物（列入一类、二类）相关实验和研究，必须在BSL-3/ABSL-3、BSL-4/ABSL-4实验室中进行</w:t>
            </w:r>
            <w:r>
              <w:rPr>
                <w:rFonts w:hint="eastAsia"/>
                <w:kern w:val="0"/>
                <w:szCs w:val="21"/>
              </w:rPr>
              <w:t>；</w:t>
            </w:r>
            <w:r>
              <w:rPr>
                <w:kern w:val="0"/>
                <w:szCs w:val="21"/>
              </w:rPr>
              <w:t>开展低致病性病原微生物（列入三类、四类），或经灭活的高致病性感染性材料的相关实验和研究，必须在BSL-1/ ABSL-1</w:t>
            </w:r>
            <w:r>
              <w:rPr>
                <w:rFonts w:hint="eastAsia"/>
                <w:kern w:val="0"/>
                <w:szCs w:val="21"/>
              </w:rPr>
              <w:t>、</w:t>
            </w:r>
            <w:r>
              <w:rPr>
                <w:kern w:val="0"/>
                <w:szCs w:val="21"/>
              </w:rPr>
              <w:t>BSL-2/ ABSL-2</w:t>
            </w:r>
            <w:r>
              <w:rPr>
                <w:rFonts w:hint="eastAsia"/>
                <w:kern w:val="0"/>
                <w:szCs w:val="21"/>
              </w:rPr>
              <w:t>或</w:t>
            </w:r>
            <w:r>
              <w:rPr>
                <w:kern w:val="0"/>
                <w:szCs w:val="21"/>
              </w:rPr>
              <w:t>以上等级实验室中进行</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9.2</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场所与设施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9.2.1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实验室安全防范设施达到</w:t>
            </w:r>
            <w:r>
              <w:rPr>
                <w:rFonts w:hint="eastAsia"/>
                <w:kern w:val="0"/>
                <w:szCs w:val="21"/>
              </w:rPr>
              <w:t>相应生物安全实验室</w:t>
            </w:r>
            <w:r>
              <w:rPr>
                <w:kern w:val="0"/>
                <w:szCs w:val="21"/>
              </w:rPr>
              <w:t>要求</w:t>
            </w:r>
            <w:r>
              <w:rPr>
                <w:rFonts w:hint="eastAsia"/>
                <w:kern w:val="0"/>
                <w:szCs w:val="21"/>
              </w:rPr>
              <w:t>，各</w:t>
            </w:r>
            <w:r>
              <w:rPr>
                <w:kern w:val="0"/>
                <w:szCs w:val="21"/>
              </w:rPr>
              <w:t>区域</w:t>
            </w:r>
            <w:r>
              <w:rPr>
                <w:rFonts w:hint="eastAsia"/>
                <w:kern w:val="0"/>
                <w:szCs w:val="21"/>
              </w:rPr>
              <w:t>分布</w:t>
            </w:r>
            <w:r>
              <w:rPr>
                <w:kern w:val="0"/>
                <w:szCs w:val="21"/>
              </w:rPr>
              <w:t>合理、</w:t>
            </w:r>
            <w:r>
              <w:rPr>
                <w:rFonts w:hint="eastAsia"/>
                <w:kern w:val="0"/>
                <w:szCs w:val="21"/>
              </w:rPr>
              <w:t>气压</w:t>
            </w:r>
            <w:r>
              <w:rPr>
                <w:kern w:val="0"/>
                <w:szCs w:val="21"/>
              </w:rPr>
              <w:t>正常</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BSL-2/ABSL-2及以上安全等级实验室须</w:t>
            </w:r>
            <w:r>
              <w:rPr>
                <w:rFonts w:hint="eastAsia"/>
                <w:kern w:val="0"/>
                <w:szCs w:val="21"/>
              </w:rPr>
              <w:t>设</w:t>
            </w:r>
            <w:r>
              <w:rPr>
                <w:kern w:val="0"/>
                <w:szCs w:val="21"/>
              </w:rPr>
              <w:t>门禁管理和准入制度</w:t>
            </w:r>
            <w:r>
              <w:rPr>
                <w:rFonts w:hint="eastAsia"/>
                <w:kern w:val="0"/>
                <w:szCs w:val="21"/>
              </w:rPr>
              <w:t>；</w:t>
            </w:r>
            <w:r>
              <w:rPr>
                <w:kern w:val="0"/>
                <w:szCs w:val="21"/>
              </w:rPr>
              <w:t>储存病原微生物的场所或储柜配备防盗设施，并安装监控报警装置</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9.2.</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配有</w:t>
            </w:r>
            <w:r>
              <w:rPr>
                <w:kern w:val="0"/>
                <w:szCs w:val="21"/>
              </w:rPr>
              <w:t>符合相应</w:t>
            </w:r>
            <w:r>
              <w:rPr>
                <w:rFonts w:hint="eastAsia"/>
                <w:kern w:val="0"/>
                <w:szCs w:val="21"/>
              </w:rPr>
              <w:t>要求</w:t>
            </w:r>
            <w:r>
              <w:rPr>
                <w:kern w:val="0"/>
                <w:szCs w:val="21"/>
              </w:rPr>
              <w:t>的</w:t>
            </w:r>
            <w:r>
              <w:rPr>
                <w:rFonts w:hint="eastAsia"/>
                <w:kern w:val="0"/>
                <w:szCs w:val="21"/>
              </w:rPr>
              <w:t>生物安全设施</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配有</w:t>
            </w:r>
            <w:r>
              <w:rPr>
                <w:rFonts w:hint="eastAsia"/>
                <w:kern w:val="0"/>
                <w:szCs w:val="21"/>
              </w:rPr>
              <w:t>II级</w:t>
            </w:r>
            <w:r>
              <w:rPr>
                <w:kern w:val="0"/>
                <w:szCs w:val="21"/>
              </w:rPr>
              <w:t>生物安全柜，定期</w:t>
            </w:r>
            <w:r>
              <w:rPr>
                <w:rFonts w:hint="eastAsia"/>
                <w:kern w:val="0"/>
                <w:szCs w:val="21"/>
              </w:rPr>
              <w:t>进行</w:t>
            </w:r>
            <w:r>
              <w:rPr>
                <w:kern w:val="0"/>
                <w:szCs w:val="21"/>
              </w:rPr>
              <w:t>检测</w:t>
            </w:r>
            <w:r>
              <w:rPr>
                <w:rFonts w:hint="eastAsia"/>
                <w:kern w:val="0"/>
                <w:szCs w:val="21"/>
              </w:rPr>
              <w:t>；</w:t>
            </w:r>
            <w:r>
              <w:rPr>
                <w:rFonts w:hint="eastAsia"/>
                <w:bCs/>
                <w:kern w:val="0"/>
                <w:szCs w:val="21"/>
              </w:rPr>
              <w:t>B型</w:t>
            </w:r>
            <w:r>
              <w:rPr>
                <w:bCs/>
                <w:kern w:val="0"/>
                <w:szCs w:val="21"/>
              </w:rPr>
              <w:t>生物安全柜</w:t>
            </w:r>
            <w:r>
              <w:rPr>
                <w:rFonts w:hint="eastAsia"/>
                <w:bCs/>
                <w:kern w:val="0"/>
                <w:szCs w:val="21"/>
              </w:rPr>
              <w:t>需</w:t>
            </w:r>
            <w:r>
              <w:rPr>
                <w:bCs/>
                <w:kern w:val="0"/>
                <w:szCs w:val="21"/>
              </w:rPr>
              <w:t>有</w:t>
            </w:r>
            <w:r>
              <w:rPr>
                <w:rFonts w:hint="eastAsia"/>
                <w:bCs/>
                <w:kern w:val="0"/>
                <w:szCs w:val="21"/>
              </w:rPr>
              <w:t>正常</w:t>
            </w:r>
            <w:r>
              <w:rPr>
                <w:bCs/>
                <w:kern w:val="0"/>
                <w:szCs w:val="21"/>
              </w:rPr>
              <w:t>通风系统</w:t>
            </w:r>
            <w:r>
              <w:rPr>
                <w:rFonts w:hint="eastAsia"/>
                <w:bCs/>
                <w:kern w:val="0"/>
                <w:szCs w:val="21"/>
              </w:rPr>
              <w:t>；</w:t>
            </w:r>
            <w:r>
              <w:rPr>
                <w:kern w:val="0"/>
                <w:szCs w:val="21"/>
              </w:rPr>
              <w:t>配有</w:t>
            </w:r>
            <w:r>
              <w:rPr>
                <w:rFonts w:hint="eastAsia"/>
                <w:kern w:val="0"/>
                <w:szCs w:val="21"/>
              </w:rPr>
              <w:t>压力蒸汽</w:t>
            </w:r>
            <w:r>
              <w:rPr>
                <w:kern w:val="0"/>
                <w:szCs w:val="21"/>
              </w:rPr>
              <w:t>灭菌器，并</w:t>
            </w:r>
            <w:r>
              <w:rPr>
                <w:rFonts w:hint="eastAsia"/>
                <w:kern w:val="0"/>
                <w:szCs w:val="21"/>
              </w:rPr>
              <w:t>定期</w:t>
            </w:r>
            <w:r>
              <w:rPr>
                <w:kern w:val="0"/>
                <w:szCs w:val="21"/>
              </w:rPr>
              <w:t>监测灭菌效果</w:t>
            </w:r>
            <w:r>
              <w:rPr>
                <w:rFonts w:hint="eastAsia"/>
                <w:kern w:val="0"/>
                <w:szCs w:val="21"/>
              </w:rPr>
              <w:t>，</w:t>
            </w:r>
            <w:r>
              <w:rPr>
                <w:kern w:val="0"/>
                <w:szCs w:val="21"/>
              </w:rPr>
              <w:t>有</w:t>
            </w:r>
            <w:r>
              <w:rPr>
                <w:rFonts w:hint="eastAsia"/>
                <w:kern w:val="0"/>
                <w:szCs w:val="21"/>
              </w:rPr>
              <w:t>安全</w:t>
            </w:r>
            <w:r>
              <w:rPr>
                <w:kern w:val="0"/>
                <w:szCs w:val="21"/>
              </w:rPr>
              <w:t>操作规程上墙</w:t>
            </w:r>
            <w:r>
              <w:rPr>
                <w:rFonts w:hint="eastAsia"/>
                <w:kern w:val="0"/>
                <w:szCs w:val="21"/>
              </w:rPr>
              <w:t>；配备消防设施</w:t>
            </w:r>
            <w:r>
              <w:rPr>
                <w:kern w:val="0"/>
                <w:szCs w:val="21"/>
              </w:rPr>
              <w:t>、</w:t>
            </w:r>
            <w:r>
              <w:rPr>
                <w:rFonts w:hint="eastAsia"/>
                <w:kern w:val="0"/>
                <w:szCs w:val="21"/>
              </w:rPr>
              <w:t>应急供电（至少</w:t>
            </w:r>
            <w:r>
              <w:rPr>
                <w:kern w:val="0"/>
                <w:szCs w:val="21"/>
              </w:rPr>
              <w:t>延时半小时</w:t>
            </w:r>
            <w:r>
              <w:rPr>
                <w:rFonts w:hint="eastAsia"/>
                <w:kern w:val="0"/>
                <w:szCs w:val="21"/>
              </w:rPr>
              <w:t>），应急淋浴及洗眼装置；</w:t>
            </w:r>
            <w:r>
              <w:rPr>
                <w:kern w:val="0"/>
                <w:szCs w:val="21"/>
              </w:rPr>
              <w:t>传递窗</w:t>
            </w:r>
            <w:r>
              <w:rPr>
                <w:rFonts w:hint="eastAsia"/>
                <w:kern w:val="0"/>
                <w:szCs w:val="21"/>
              </w:rPr>
              <w:t>功能</w:t>
            </w:r>
            <w:r>
              <w:rPr>
                <w:kern w:val="0"/>
                <w:szCs w:val="21"/>
              </w:rPr>
              <w:t>正常</w:t>
            </w:r>
            <w:r>
              <w:rPr>
                <w:rFonts w:hint="eastAsia"/>
                <w:kern w:val="0"/>
                <w:szCs w:val="21"/>
              </w:rPr>
              <w:t>、</w:t>
            </w:r>
            <w:r>
              <w:rPr>
                <w:kern w:val="0"/>
                <w:szCs w:val="21"/>
              </w:rPr>
              <w:t>内部不存放物品</w:t>
            </w:r>
            <w:r>
              <w:rPr>
                <w:rFonts w:hint="eastAsia"/>
                <w:kern w:val="0"/>
                <w:szCs w:val="21"/>
              </w:rPr>
              <w:t>；</w:t>
            </w:r>
            <w:r>
              <w:rPr>
                <w:kern w:val="0"/>
                <w:szCs w:val="21"/>
              </w:rPr>
              <w:t>安装</w:t>
            </w:r>
            <w:r>
              <w:rPr>
                <w:rFonts w:hint="eastAsia"/>
                <w:kern w:val="0"/>
                <w:szCs w:val="21"/>
              </w:rPr>
              <w:t>有</w:t>
            </w:r>
            <w:r>
              <w:rPr>
                <w:kern w:val="0"/>
                <w:szCs w:val="21"/>
              </w:rPr>
              <w:t>防虫纱窗、入口处有挡鼠板</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9.3</w:t>
            </w:r>
          </w:p>
        </w:tc>
        <w:tc>
          <w:tcPr>
            <w:tcW w:w="14023" w:type="dxa"/>
            <w:gridSpan w:val="3"/>
            <w:noWrap w:val="0"/>
            <w:tcMar>
              <w:left w:w="45" w:type="dxa"/>
              <w:right w:w="45" w:type="dxa"/>
            </w:tcMar>
            <w:vAlign w:val="center"/>
          </w:tcPr>
          <w:p>
            <w:pPr>
              <w:widowControl/>
              <w:spacing w:line="300" w:lineRule="exact"/>
              <w:jc w:val="left"/>
              <w:rPr>
                <w:b/>
                <w:bCs/>
                <w:kern w:val="0"/>
                <w:szCs w:val="21"/>
              </w:rPr>
            </w:pPr>
            <w:r>
              <w:rPr>
                <w:rFonts w:hint="eastAsia"/>
                <w:b/>
                <w:bCs/>
                <w:kern w:val="0"/>
                <w:szCs w:val="21"/>
              </w:rPr>
              <w:t>病原微生物采购与保管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采购</w:t>
            </w:r>
            <w:r>
              <w:rPr>
                <w:rFonts w:hint="eastAsia"/>
                <w:kern w:val="0"/>
                <w:szCs w:val="21"/>
              </w:rPr>
              <w:t>或自行分离</w:t>
            </w:r>
            <w:r>
              <w:rPr>
                <w:kern w:val="0"/>
                <w:szCs w:val="21"/>
              </w:rPr>
              <w:t>高致病性病原微生物菌</w:t>
            </w:r>
            <w:r>
              <w:rPr>
                <w:rFonts w:hint="eastAsia"/>
                <w:kern w:val="0"/>
                <w:szCs w:val="21"/>
              </w:rPr>
              <w:t>（毒）种，须办理相应申请和报批手续</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采购病原微生物须从有资质的单位购买，具有相应合格证书；须按照学校流程</w:t>
            </w:r>
            <w:r>
              <w:rPr>
                <w:kern w:val="0"/>
                <w:szCs w:val="21"/>
              </w:rPr>
              <w:t>审批，报行业主管部门批准</w:t>
            </w:r>
            <w:r>
              <w:rPr>
                <w:rFonts w:hint="eastAsia"/>
                <w:kern w:val="0"/>
                <w:szCs w:val="21"/>
              </w:rPr>
              <w:t>；转移和运输需按规定报卫生和农业主管部门批准，并按相应的运输包装要求包装后转移和运输</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w:t>
            </w:r>
            <w:r>
              <w:rPr>
                <w:kern w:val="0"/>
                <w:szCs w:val="21"/>
              </w:rPr>
              <w:t>3</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高致病性病原微生物菌</w:t>
            </w:r>
            <w:r>
              <w:rPr>
                <w:rFonts w:hint="eastAsia"/>
                <w:kern w:val="0"/>
                <w:szCs w:val="21"/>
              </w:rPr>
              <w:t>（毒）种应妥善保存和严格管理</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病原微生物菌</w:t>
            </w:r>
            <w:r>
              <w:rPr>
                <w:rFonts w:hint="eastAsia"/>
                <w:kern w:val="0"/>
                <w:szCs w:val="21"/>
              </w:rPr>
              <w:t>（毒）种</w:t>
            </w:r>
            <w:r>
              <w:rPr>
                <w:kern w:val="0"/>
                <w:szCs w:val="21"/>
              </w:rPr>
              <w:t>保存</w:t>
            </w:r>
            <w:r>
              <w:rPr>
                <w:rFonts w:hint="eastAsia"/>
                <w:kern w:val="0"/>
                <w:szCs w:val="21"/>
              </w:rPr>
              <w:t>在</w:t>
            </w:r>
            <w:r>
              <w:rPr>
                <w:kern w:val="0"/>
                <w:szCs w:val="21"/>
              </w:rPr>
              <w:t>带锁</w:t>
            </w:r>
            <w:r>
              <w:rPr>
                <w:rFonts w:hint="eastAsia"/>
                <w:kern w:val="0"/>
                <w:szCs w:val="21"/>
              </w:rPr>
              <w:t>冰箱</w:t>
            </w:r>
            <w:r>
              <w:rPr>
                <w:kern w:val="0"/>
                <w:szCs w:val="21"/>
              </w:rPr>
              <w:t>或柜</w:t>
            </w:r>
            <w:r>
              <w:rPr>
                <w:rFonts w:hint="eastAsia"/>
                <w:kern w:val="0"/>
                <w:szCs w:val="21"/>
              </w:rPr>
              <w:t>子</w:t>
            </w:r>
            <w:r>
              <w:rPr>
                <w:kern w:val="0"/>
                <w:szCs w:val="21"/>
              </w:rPr>
              <w:t>中</w:t>
            </w:r>
            <w:r>
              <w:rPr>
                <w:rFonts w:hint="eastAsia"/>
                <w:kern w:val="0"/>
                <w:szCs w:val="21"/>
              </w:rPr>
              <w:t>，</w:t>
            </w:r>
            <w:r>
              <w:rPr>
                <w:kern w:val="0"/>
                <w:szCs w:val="21"/>
              </w:rPr>
              <w:t>高致病性病原微生物</w:t>
            </w:r>
            <w:r>
              <w:rPr>
                <w:rFonts w:hint="eastAsia"/>
                <w:kern w:val="0"/>
                <w:szCs w:val="21"/>
              </w:rPr>
              <w:t>实行</w:t>
            </w:r>
            <w:r>
              <w:rPr>
                <w:kern w:val="0"/>
                <w:szCs w:val="21"/>
              </w:rPr>
              <w:t>双人双锁管理</w:t>
            </w:r>
            <w:r>
              <w:rPr>
                <w:rFonts w:hint="eastAsia"/>
                <w:kern w:val="0"/>
                <w:szCs w:val="21"/>
              </w:rPr>
              <w:t>；</w:t>
            </w:r>
            <w:r>
              <w:rPr>
                <w:kern w:val="0"/>
                <w:szCs w:val="21"/>
              </w:rPr>
              <w:t>有病原微生物菌</w:t>
            </w:r>
            <w:r>
              <w:rPr>
                <w:rFonts w:hint="eastAsia"/>
                <w:kern w:val="0"/>
                <w:szCs w:val="21"/>
              </w:rPr>
              <w:t>（毒）种</w:t>
            </w:r>
            <w:r>
              <w:rPr>
                <w:kern w:val="0"/>
                <w:szCs w:val="21"/>
              </w:rPr>
              <w:t>保存、实验使用、销毁的记录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9.4</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人员</w:t>
            </w:r>
            <w:r>
              <w:rPr>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9.4.1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开展病原微生物相关实验和研究的人员经过专业培训</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人员经</w:t>
            </w:r>
            <w:r>
              <w:rPr>
                <w:kern w:val="0"/>
                <w:szCs w:val="21"/>
              </w:rPr>
              <w:t>考核合格</w:t>
            </w:r>
            <w:r>
              <w:rPr>
                <w:rFonts w:hint="eastAsia"/>
                <w:kern w:val="0"/>
                <w:szCs w:val="21"/>
              </w:rPr>
              <w:t>，</w:t>
            </w:r>
            <w:r>
              <w:rPr>
                <w:kern w:val="0"/>
                <w:szCs w:val="21"/>
              </w:rPr>
              <w:t>并取得</w:t>
            </w:r>
            <w:r>
              <w:rPr>
                <w:rFonts w:hint="eastAsia"/>
                <w:kern w:val="0"/>
                <w:szCs w:val="21"/>
              </w:rPr>
              <w:t>证书。</w:t>
            </w:r>
            <w:r>
              <w:rPr>
                <w:rFonts w:hint="eastAsia"/>
                <w:bCs/>
                <w:kern w:val="0"/>
                <w:szCs w:val="21"/>
              </w:rPr>
              <w:t>检查存档资料</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9.4.2</w:t>
            </w:r>
          </w:p>
        </w:tc>
        <w:tc>
          <w:tcPr>
            <w:tcW w:w="3820" w:type="dxa"/>
            <w:noWrap w:val="0"/>
            <w:tcMar>
              <w:left w:w="45" w:type="dxa"/>
              <w:right w:w="45" w:type="dxa"/>
            </w:tcMar>
            <w:vAlign w:val="center"/>
          </w:tcPr>
          <w:p>
            <w:pPr>
              <w:widowControl/>
              <w:spacing w:line="300" w:lineRule="exact"/>
              <w:jc w:val="left"/>
              <w:rPr>
                <w:szCs w:val="21"/>
              </w:rPr>
            </w:pPr>
            <w:r>
              <w:rPr>
                <w:rFonts w:hint="eastAsia"/>
                <w:szCs w:val="21"/>
              </w:rPr>
              <w:t>为从事高致病性病原微生物的工作人员提供适宜的医学评估</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实施监测和治疗方案，并妥善保存相应的医学记录；</w:t>
            </w:r>
            <w:r>
              <w:rPr>
                <w:rFonts w:hint="eastAsia"/>
                <w:bCs/>
                <w:kern w:val="0"/>
                <w:szCs w:val="21"/>
              </w:rPr>
              <w:t>有上岗前体检和离岗体检，长期工作有定期体检</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9.4.3</w:t>
            </w:r>
          </w:p>
        </w:tc>
        <w:tc>
          <w:tcPr>
            <w:tcW w:w="3820" w:type="dxa"/>
            <w:noWrap w:val="0"/>
            <w:tcMar>
              <w:left w:w="45" w:type="dxa"/>
              <w:right w:w="45" w:type="dxa"/>
            </w:tcMar>
            <w:vAlign w:val="center"/>
          </w:tcPr>
          <w:p>
            <w:pPr>
              <w:widowControl/>
              <w:spacing w:line="300" w:lineRule="exact"/>
              <w:jc w:val="left"/>
              <w:rPr>
                <w:szCs w:val="21"/>
              </w:rPr>
            </w:pPr>
            <w:r>
              <w:rPr>
                <w:rFonts w:hint="eastAsia"/>
                <w:szCs w:val="21"/>
              </w:rPr>
              <w:t>制定相应的人员准入制度</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szCs w:val="21"/>
              </w:rPr>
              <w:t>外来</w:t>
            </w:r>
            <w:r>
              <w:rPr>
                <w:szCs w:val="21"/>
              </w:rPr>
              <w:t>人员进入生物</w:t>
            </w:r>
            <w:r>
              <w:rPr>
                <w:rFonts w:hint="eastAsia"/>
                <w:szCs w:val="21"/>
              </w:rPr>
              <w:t>安全</w:t>
            </w:r>
            <w:r>
              <w:rPr>
                <w:szCs w:val="21"/>
              </w:rPr>
              <w:t>实验室</w:t>
            </w:r>
            <w:r>
              <w:rPr>
                <w:rFonts w:hint="eastAsia"/>
                <w:szCs w:val="21"/>
              </w:rPr>
              <w:t>需经</w:t>
            </w:r>
            <w:r>
              <w:rPr>
                <w:szCs w:val="21"/>
              </w:rPr>
              <w:t>负责人批准，并有相关的</w:t>
            </w:r>
            <w:r>
              <w:rPr>
                <w:rFonts w:hint="eastAsia"/>
                <w:szCs w:val="21"/>
              </w:rPr>
              <w:t>教育</w:t>
            </w:r>
            <w:r>
              <w:rPr>
                <w:szCs w:val="21"/>
              </w:rPr>
              <w:t>培训</w:t>
            </w:r>
            <w:r>
              <w:rPr>
                <w:rFonts w:hint="eastAsia"/>
                <w:szCs w:val="21"/>
              </w:rPr>
              <w:t>、</w:t>
            </w:r>
            <w:r>
              <w:rPr>
                <w:szCs w:val="21"/>
              </w:rPr>
              <w:t>安全防控措施</w:t>
            </w:r>
            <w:r>
              <w:rPr>
                <w:rFonts w:hint="eastAsia"/>
                <w:bCs/>
                <w:kern w:val="0"/>
                <w:szCs w:val="21"/>
              </w:rPr>
              <w:t>；出现感冒发热等症状时，不得进行病原微生物实验</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9.5</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操作与管理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9.5.1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制定并采用生物安全手册，有相关标准操作规范</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有从事病原微生物相关实验活动的标准操作规范</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9.5.2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开展相关实验活动的风险评估和应急预案</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BSL-2 /ABSL-2及以上等级实验室，开展病原微生物的相关实验活动应有风险评估和应急预案</w:t>
            </w:r>
            <w:r>
              <w:rPr>
                <w:rFonts w:hint="eastAsia"/>
                <w:kern w:val="0"/>
                <w:szCs w:val="21"/>
              </w:rPr>
              <w:t>，</w:t>
            </w:r>
            <w:r>
              <w:rPr>
                <w:kern w:val="0"/>
                <w:szCs w:val="21"/>
              </w:rPr>
              <w:t>包括</w:t>
            </w:r>
            <w:r>
              <w:rPr>
                <w:rFonts w:hint="eastAsia"/>
                <w:szCs w:val="21"/>
              </w:rPr>
              <w:t>病原微生物及感染材料溢出和意外事故的书面操作程序</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9.5.3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实验操作合规，安全防护措施合理</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在合适的生物安全柜中进行实验操作</w:t>
            </w:r>
            <w:r>
              <w:rPr>
                <w:rFonts w:hint="eastAsia"/>
                <w:bCs/>
                <w:kern w:val="0"/>
                <w:szCs w:val="21"/>
              </w:rPr>
              <w:t>；不</w:t>
            </w:r>
            <w:r>
              <w:rPr>
                <w:bCs/>
                <w:kern w:val="0"/>
                <w:szCs w:val="21"/>
              </w:rPr>
              <w:t>在超净工作台</w:t>
            </w:r>
            <w:r>
              <w:rPr>
                <w:rFonts w:hint="eastAsia"/>
                <w:bCs/>
                <w:kern w:val="0"/>
                <w:szCs w:val="21"/>
              </w:rPr>
              <w:t>中</w:t>
            </w:r>
            <w:r>
              <w:rPr>
                <w:bCs/>
                <w:kern w:val="0"/>
                <w:szCs w:val="21"/>
              </w:rPr>
              <w:t>进行病原微生物</w:t>
            </w:r>
            <w:r>
              <w:rPr>
                <w:rFonts w:hint="eastAsia"/>
                <w:bCs/>
                <w:kern w:val="0"/>
                <w:szCs w:val="21"/>
              </w:rPr>
              <w:t>实验；</w:t>
            </w:r>
            <w:r>
              <w:rPr>
                <w:rFonts w:hint="eastAsia"/>
                <w:kern w:val="0"/>
                <w:szCs w:val="21"/>
              </w:rPr>
              <w:t>安全</w:t>
            </w:r>
            <w:r>
              <w:rPr>
                <w:kern w:val="0"/>
                <w:szCs w:val="21"/>
              </w:rPr>
              <w:t>操作高速离心机，</w:t>
            </w:r>
            <w:r>
              <w:rPr>
                <w:rFonts w:hint="eastAsia"/>
                <w:kern w:val="0"/>
                <w:szCs w:val="21"/>
              </w:rPr>
              <w:t>小心防止离心管</w:t>
            </w:r>
            <w:r>
              <w:rPr>
                <w:kern w:val="0"/>
                <w:szCs w:val="21"/>
              </w:rPr>
              <w:t>破损或盖子破损</w:t>
            </w:r>
            <w:r>
              <w:rPr>
                <w:rFonts w:hint="eastAsia"/>
                <w:kern w:val="0"/>
                <w:szCs w:val="21"/>
              </w:rPr>
              <w:t>造成溢出</w:t>
            </w:r>
            <w:r>
              <w:rPr>
                <w:kern w:val="0"/>
                <w:szCs w:val="21"/>
              </w:rPr>
              <w:t>或气溶胶</w:t>
            </w:r>
            <w:r>
              <w:rPr>
                <w:rFonts w:hint="eastAsia"/>
                <w:kern w:val="0"/>
                <w:szCs w:val="21"/>
              </w:rPr>
              <w:t>散发；有开展病原微生物相关实验活动的记录；有开展病原微生物相关实验活动的记录；</w:t>
            </w:r>
            <w:r>
              <w:rPr>
                <w:kern w:val="0"/>
                <w:szCs w:val="21"/>
              </w:rPr>
              <w:t>有</w:t>
            </w:r>
            <w:r>
              <w:rPr>
                <w:rFonts w:hint="eastAsia"/>
                <w:kern w:val="0"/>
                <w:szCs w:val="21"/>
              </w:rPr>
              <w:t>合适</w:t>
            </w:r>
            <w:r>
              <w:rPr>
                <w:kern w:val="0"/>
                <w:szCs w:val="21"/>
              </w:rPr>
              <w:t>的个人防护措施</w:t>
            </w:r>
            <w:r>
              <w:rPr>
                <w:rFonts w:hint="eastAsia"/>
                <w:kern w:val="0"/>
                <w:szCs w:val="21"/>
              </w:rPr>
              <w:t>；</w:t>
            </w:r>
            <w:r>
              <w:rPr>
                <w:szCs w:val="21"/>
              </w:rPr>
              <w:t>禁止戴防护手套操作设施设备（包括仪器、冰箱、电脑、电话、开关、门窗</w:t>
            </w:r>
            <w:r>
              <w:rPr>
                <w:rFonts w:hint="eastAsia"/>
                <w:szCs w:val="21"/>
              </w:rPr>
              <w:t>、</w:t>
            </w:r>
            <w:r>
              <w:rPr>
                <w:szCs w:val="21"/>
              </w:rPr>
              <w:t>柜子抽屉等）</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9.6</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实验</w:t>
            </w:r>
            <w:r>
              <w:rPr>
                <w:b/>
                <w:kern w:val="0"/>
                <w:szCs w:val="21"/>
              </w:rPr>
              <w:t>动物安全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9.6.1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实验动物的购买、</w:t>
            </w:r>
            <w:r>
              <w:rPr>
                <w:kern w:val="0"/>
                <w:szCs w:val="21"/>
              </w:rPr>
              <w:t>饲养</w:t>
            </w:r>
            <w:r>
              <w:rPr>
                <w:rFonts w:hint="eastAsia"/>
                <w:kern w:val="0"/>
                <w:szCs w:val="21"/>
              </w:rPr>
              <w:t>、解剖等须符合相关规定</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饲养</w:t>
            </w:r>
            <w:r>
              <w:rPr>
                <w:kern w:val="0"/>
                <w:szCs w:val="21"/>
              </w:rPr>
              <w:t>实验动物的场所应有资质证书</w:t>
            </w:r>
            <w:r>
              <w:rPr>
                <w:rFonts w:hint="eastAsia"/>
                <w:kern w:val="0"/>
                <w:szCs w:val="21"/>
              </w:rPr>
              <w:t>；</w:t>
            </w:r>
            <w:r>
              <w:rPr>
                <w:kern w:val="0"/>
                <w:szCs w:val="21"/>
              </w:rPr>
              <w:t>实验动物需从具有资质的单位购买，有合格证明</w:t>
            </w:r>
            <w:r>
              <w:rPr>
                <w:rFonts w:hint="eastAsia"/>
                <w:kern w:val="0"/>
                <w:szCs w:val="21"/>
              </w:rPr>
              <w:t>；</w:t>
            </w:r>
            <w:r>
              <w:rPr>
                <w:szCs w:val="21"/>
              </w:rPr>
              <w:t>用于解剖的实验动物须经过检验检疫合格</w:t>
            </w:r>
            <w:r>
              <w:rPr>
                <w:rFonts w:hint="eastAsia"/>
                <w:szCs w:val="21"/>
              </w:rPr>
              <w:t>；</w:t>
            </w:r>
            <w:r>
              <w:rPr>
                <w:szCs w:val="21"/>
              </w:rPr>
              <w:t>解剖实验动物时，必须做好个人</w:t>
            </w:r>
            <w:r>
              <w:rPr>
                <w:rFonts w:hint="eastAsia"/>
                <w:szCs w:val="21"/>
              </w:rPr>
              <w:t>安全</w:t>
            </w:r>
            <w:r>
              <w:rPr>
                <w:szCs w:val="21"/>
              </w:rPr>
              <w:t>防护</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9.6.2</w:t>
            </w:r>
          </w:p>
        </w:tc>
        <w:tc>
          <w:tcPr>
            <w:tcW w:w="3820" w:type="dxa"/>
            <w:noWrap w:val="0"/>
            <w:tcMar>
              <w:left w:w="45" w:type="dxa"/>
              <w:right w:w="45" w:type="dxa"/>
            </w:tcMar>
            <w:vAlign w:val="center"/>
          </w:tcPr>
          <w:p>
            <w:pPr>
              <w:widowControl/>
              <w:spacing w:line="300" w:lineRule="exact"/>
              <w:jc w:val="left"/>
              <w:rPr>
                <w:szCs w:val="21"/>
              </w:rPr>
            </w:pPr>
            <w:r>
              <w:rPr>
                <w:kern w:val="0"/>
                <w:szCs w:val="21"/>
              </w:rPr>
              <w:t>动物实验</w:t>
            </w:r>
            <w:r>
              <w:rPr>
                <w:rFonts w:hint="eastAsia"/>
                <w:kern w:val="0"/>
                <w:szCs w:val="21"/>
              </w:rPr>
              <w:t>按相关规定进行伦理审查，</w:t>
            </w:r>
            <w:r>
              <w:rPr>
                <w:kern w:val="0"/>
                <w:szCs w:val="21"/>
              </w:rPr>
              <w:t>保障动物权益</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查看记录</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9.7</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生物实验废物处置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9.7.1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生化废弃物的处置应有专用集中场所</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学校与</w:t>
            </w:r>
            <w:r>
              <w:rPr>
                <w:kern w:val="0"/>
                <w:szCs w:val="21"/>
              </w:rPr>
              <w:t>有资质的单位签</w:t>
            </w:r>
            <w:r>
              <w:rPr>
                <w:rFonts w:hint="eastAsia"/>
                <w:kern w:val="0"/>
                <w:szCs w:val="21"/>
              </w:rPr>
              <w:t>约</w:t>
            </w:r>
            <w:r>
              <w:rPr>
                <w:kern w:val="0"/>
                <w:szCs w:val="21"/>
              </w:rPr>
              <w:t>处置生化废弃物，有</w:t>
            </w:r>
            <w:r>
              <w:rPr>
                <w:rFonts w:hint="eastAsia"/>
                <w:kern w:val="0"/>
                <w:szCs w:val="21"/>
              </w:rPr>
              <w:t>交接</w:t>
            </w:r>
            <w:r>
              <w:rPr>
                <w:kern w:val="0"/>
                <w:szCs w:val="21"/>
              </w:rPr>
              <w:t>记录</w:t>
            </w:r>
            <w:r>
              <w:rPr>
                <w:rFonts w:hint="eastAsia"/>
                <w:bCs/>
                <w:kern w:val="0"/>
                <w:szCs w:val="21"/>
              </w:rPr>
              <w:t>；</w:t>
            </w:r>
            <w:r>
              <w:rPr>
                <w:kern w:val="0"/>
                <w:szCs w:val="21"/>
              </w:rPr>
              <w:t>学校有生化固废中转站</w:t>
            </w:r>
            <w:r>
              <w:rPr>
                <w:rFonts w:hint="eastAsia"/>
                <w:kern w:val="0"/>
                <w:szCs w:val="21"/>
              </w:rPr>
              <w:t>；</w:t>
            </w:r>
            <w:r>
              <w:rPr>
                <w:kern w:val="0"/>
                <w:szCs w:val="21"/>
              </w:rPr>
              <w:t>动物实验结束后，送学校中转站或收集点</w:t>
            </w:r>
            <w:r>
              <w:rPr>
                <w:rFonts w:hint="eastAsia"/>
                <w:kern w:val="0"/>
                <w:szCs w:val="21"/>
              </w:rPr>
              <w:t>经</w:t>
            </w:r>
            <w:r>
              <w:rPr>
                <w:kern w:val="0"/>
                <w:szCs w:val="21"/>
              </w:rPr>
              <w:t>必要的灭菌、灭</w:t>
            </w:r>
            <w:r>
              <w:rPr>
                <w:rFonts w:hint="eastAsia"/>
                <w:kern w:val="0"/>
                <w:szCs w:val="21"/>
              </w:rPr>
              <w:t>活</w:t>
            </w:r>
            <w:r>
              <w:rPr>
                <w:kern w:val="0"/>
                <w:szCs w:val="21"/>
              </w:rPr>
              <w:t>处理</w:t>
            </w:r>
            <w:r>
              <w:rPr>
                <w:rFonts w:hint="eastAsia"/>
                <w:kern w:val="0"/>
                <w:szCs w:val="21"/>
              </w:rPr>
              <w:t>；</w:t>
            </w:r>
            <w:r>
              <w:rPr>
                <w:kern w:val="0"/>
                <w:szCs w:val="21"/>
              </w:rPr>
              <w:t>配备生化</w:t>
            </w:r>
            <w:r>
              <w:rPr>
                <w:rFonts w:hint="eastAsia"/>
                <w:kern w:val="0"/>
                <w:szCs w:val="21"/>
              </w:rPr>
              <w:t>实验</w:t>
            </w:r>
            <w:r>
              <w:rPr>
                <w:kern w:val="0"/>
                <w:szCs w:val="21"/>
              </w:rPr>
              <w:t>废弃物</w:t>
            </w:r>
            <w:r>
              <w:rPr>
                <w:rFonts w:hint="eastAsia"/>
                <w:kern w:val="0"/>
                <w:szCs w:val="21"/>
              </w:rPr>
              <w:t>垃圾桶</w:t>
            </w:r>
            <w:r>
              <w:rPr>
                <w:kern w:val="0"/>
                <w:szCs w:val="21"/>
              </w:rPr>
              <w:t>（一般内置黄色塑料袋）</w:t>
            </w:r>
            <w:r>
              <w:rPr>
                <w:rFonts w:hint="eastAsia"/>
                <w:kern w:val="0"/>
                <w:szCs w:val="21"/>
              </w:rPr>
              <w:t>，</w:t>
            </w:r>
            <w:r>
              <w:rPr>
                <w:kern w:val="0"/>
                <w:szCs w:val="21"/>
              </w:rPr>
              <w:t>有标签</w:t>
            </w:r>
            <w:r>
              <w:rPr>
                <w:rFonts w:hint="eastAsia"/>
                <w:kern w:val="0"/>
                <w:szCs w:val="21"/>
              </w:rPr>
              <w:t>；</w:t>
            </w:r>
            <w:r>
              <w:rPr>
                <w:kern w:val="0"/>
                <w:szCs w:val="21"/>
              </w:rPr>
              <w:t>学校有统一的</w:t>
            </w:r>
            <w:r>
              <w:rPr>
                <w:rFonts w:hint="eastAsia"/>
                <w:kern w:val="0"/>
                <w:szCs w:val="21"/>
              </w:rPr>
              <w:t>生化</w:t>
            </w:r>
            <w:r>
              <w:rPr>
                <w:kern w:val="0"/>
                <w:szCs w:val="21"/>
              </w:rPr>
              <w:t>实验</w:t>
            </w:r>
            <w:r>
              <w:rPr>
                <w:rFonts w:hint="eastAsia"/>
                <w:kern w:val="0"/>
                <w:szCs w:val="21"/>
              </w:rPr>
              <w:t>废弃物</w:t>
            </w:r>
            <w:r>
              <w:rPr>
                <w:kern w:val="0"/>
                <w:szCs w:val="21"/>
              </w:rPr>
              <w:t>标签</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9.7.2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生化废弃物的处置应满足特殊要求</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生物实验</w:t>
            </w:r>
            <w:r>
              <w:rPr>
                <w:rFonts w:hint="eastAsia"/>
                <w:kern w:val="0"/>
                <w:szCs w:val="21"/>
              </w:rPr>
              <w:t>产生</w:t>
            </w:r>
            <w:r>
              <w:rPr>
                <w:kern w:val="0"/>
                <w:szCs w:val="21"/>
              </w:rPr>
              <w:t>的</w:t>
            </w:r>
            <w:r>
              <w:rPr>
                <w:rFonts w:hint="eastAsia"/>
                <w:kern w:val="0"/>
                <w:szCs w:val="21"/>
              </w:rPr>
              <w:t>EB胶</w:t>
            </w:r>
            <w:r>
              <w:rPr>
                <w:szCs w:val="21"/>
              </w:rPr>
              <w:t>毒性</w:t>
            </w:r>
            <w:r>
              <w:rPr>
                <w:rFonts w:hint="eastAsia"/>
                <w:szCs w:val="21"/>
              </w:rPr>
              <w:t>强</w:t>
            </w:r>
            <w:r>
              <w:rPr>
                <w:szCs w:val="21"/>
              </w:rPr>
              <w:t>，</w:t>
            </w:r>
            <w:r>
              <w:rPr>
                <w:rFonts w:hint="eastAsia"/>
                <w:szCs w:val="21"/>
              </w:rPr>
              <w:t>需</w:t>
            </w:r>
            <w:r>
              <w:rPr>
                <w:szCs w:val="21"/>
              </w:rPr>
              <w:t>集中存放、</w:t>
            </w:r>
            <w:r>
              <w:rPr>
                <w:kern w:val="0"/>
                <w:szCs w:val="21"/>
              </w:rPr>
              <w:t>贴好</w:t>
            </w:r>
            <w:r>
              <w:rPr>
                <w:rFonts w:hint="eastAsia"/>
                <w:kern w:val="0"/>
                <w:szCs w:val="21"/>
              </w:rPr>
              <w:t>化学</w:t>
            </w:r>
            <w:r>
              <w:rPr>
                <w:kern w:val="0"/>
                <w:szCs w:val="21"/>
              </w:rPr>
              <w:t>废弃物标签</w:t>
            </w:r>
            <w:r>
              <w:rPr>
                <w:rFonts w:hint="eastAsia"/>
                <w:kern w:val="0"/>
                <w:szCs w:val="21"/>
              </w:rPr>
              <w:t>，</w:t>
            </w:r>
            <w:r>
              <w:rPr>
                <w:kern w:val="0"/>
                <w:szCs w:val="21"/>
              </w:rPr>
              <w:t>及时送学校中转站或收集点</w:t>
            </w:r>
            <w:r>
              <w:rPr>
                <w:rFonts w:hint="eastAsia"/>
                <w:kern w:val="0"/>
                <w:szCs w:val="21"/>
              </w:rPr>
              <w:t>；</w:t>
            </w:r>
            <w:r>
              <w:rPr>
                <w:kern w:val="0"/>
                <w:szCs w:val="21"/>
              </w:rPr>
              <w:t>刀片、移液枪头等尖锐物应使用耐扎的利器盒</w:t>
            </w:r>
            <w:r>
              <w:rPr>
                <w:rFonts w:hint="eastAsia"/>
                <w:kern w:val="0"/>
                <w:szCs w:val="21"/>
              </w:rPr>
              <w:t>/纸板箱</w:t>
            </w:r>
            <w:r>
              <w:rPr>
                <w:kern w:val="0"/>
                <w:szCs w:val="21"/>
              </w:rPr>
              <w:t>盛放</w:t>
            </w:r>
            <w:r>
              <w:rPr>
                <w:rFonts w:hint="eastAsia"/>
                <w:kern w:val="0"/>
                <w:szCs w:val="21"/>
              </w:rPr>
              <w:t>，</w:t>
            </w:r>
            <w:r>
              <w:rPr>
                <w:kern w:val="0"/>
                <w:szCs w:val="21"/>
              </w:rPr>
              <w:t>送储</w:t>
            </w:r>
            <w:r>
              <w:rPr>
                <w:rFonts w:hint="eastAsia"/>
                <w:kern w:val="0"/>
                <w:szCs w:val="21"/>
              </w:rPr>
              <w:t>时再装入黄色</w:t>
            </w:r>
            <w:r>
              <w:rPr>
                <w:kern w:val="0"/>
                <w:szCs w:val="21"/>
              </w:rPr>
              <w:t>塑料袋</w:t>
            </w:r>
            <w:r>
              <w:rPr>
                <w:rFonts w:hint="eastAsia"/>
                <w:kern w:val="0"/>
                <w:szCs w:val="21"/>
              </w:rPr>
              <w:t>，</w:t>
            </w:r>
            <w:r>
              <w:rPr>
                <w:kern w:val="0"/>
                <w:szCs w:val="21"/>
              </w:rPr>
              <w:t>贴好标签</w:t>
            </w:r>
            <w:r>
              <w:rPr>
                <w:rFonts w:hint="eastAsia"/>
                <w:kern w:val="0"/>
                <w:szCs w:val="21"/>
              </w:rPr>
              <w:t>；</w:t>
            </w:r>
            <w:r>
              <w:rPr>
                <w:kern w:val="0"/>
                <w:szCs w:val="21"/>
              </w:rPr>
              <w:t>涉及病原微生物的实验废弃物必须进行</w:t>
            </w:r>
            <w:r>
              <w:rPr>
                <w:rFonts w:hint="eastAsia"/>
                <w:kern w:val="0"/>
                <w:szCs w:val="21"/>
              </w:rPr>
              <w:t>高温</w:t>
            </w:r>
            <w:r>
              <w:rPr>
                <w:kern w:val="0"/>
                <w:szCs w:val="21"/>
              </w:rPr>
              <w:t>高压灭菌或化学浸泡处理</w:t>
            </w:r>
            <w:r>
              <w:rPr>
                <w:rFonts w:hint="eastAsia"/>
                <w:kern w:val="0"/>
                <w:szCs w:val="21"/>
              </w:rPr>
              <w:t>；</w:t>
            </w:r>
            <w:r>
              <w:rPr>
                <w:kern w:val="0"/>
                <w:szCs w:val="21"/>
              </w:rPr>
              <w:t>高致病性生物材料废弃物处置实现溯源追踪</w:t>
            </w:r>
            <w:r>
              <w:rPr>
                <w:rFonts w:hint="eastAsia"/>
                <w:kern w:val="0"/>
                <w:szCs w:val="21"/>
              </w:rPr>
              <w:t>；生化实验</w:t>
            </w:r>
            <w:r>
              <w:rPr>
                <w:kern w:val="0"/>
                <w:szCs w:val="21"/>
              </w:rPr>
              <w:t>废弃物</w:t>
            </w:r>
            <w:r>
              <w:rPr>
                <w:rFonts w:hint="eastAsia"/>
                <w:kern w:val="0"/>
                <w:szCs w:val="21"/>
              </w:rPr>
              <w:t>不得混入</w:t>
            </w:r>
            <w:r>
              <w:rPr>
                <w:kern w:val="0"/>
                <w:szCs w:val="21"/>
              </w:rPr>
              <w:t>生活垃圾桶，生活垃圾</w:t>
            </w:r>
            <w:r>
              <w:rPr>
                <w:rFonts w:hint="eastAsia"/>
                <w:kern w:val="0"/>
                <w:szCs w:val="21"/>
              </w:rPr>
              <w:t>不得</w:t>
            </w:r>
            <w:r>
              <w:rPr>
                <w:kern w:val="0"/>
                <w:szCs w:val="21"/>
              </w:rPr>
              <w:t>混入生化</w:t>
            </w:r>
            <w:r>
              <w:rPr>
                <w:rFonts w:hint="eastAsia"/>
                <w:kern w:val="0"/>
                <w:szCs w:val="21"/>
              </w:rPr>
              <w:t>实验</w:t>
            </w:r>
            <w:r>
              <w:rPr>
                <w:kern w:val="0"/>
                <w:szCs w:val="21"/>
              </w:rPr>
              <w:t>垃圾桶</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10</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辐射安全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10.1</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实验室资质与人员要求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10.1.1</w:t>
            </w:r>
          </w:p>
        </w:tc>
        <w:tc>
          <w:tcPr>
            <w:tcW w:w="3820" w:type="dxa"/>
            <w:noWrap w:val="0"/>
            <w:tcMar>
              <w:left w:w="45" w:type="dxa"/>
              <w:right w:w="45" w:type="dxa"/>
            </w:tcMar>
            <w:vAlign w:val="center"/>
          </w:tcPr>
          <w:p>
            <w:pPr>
              <w:widowControl/>
              <w:spacing w:line="300" w:lineRule="exact"/>
              <w:rPr>
                <w:b/>
                <w:kern w:val="0"/>
                <w:szCs w:val="21"/>
              </w:rPr>
            </w:pPr>
            <w:r>
              <w:rPr>
                <w:rFonts w:hint="eastAsia"/>
                <w:szCs w:val="21"/>
              </w:rPr>
              <w:t>涉源</w:t>
            </w:r>
            <w:r>
              <w:rPr>
                <w:bCs/>
                <w:kern w:val="0"/>
                <w:szCs w:val="21"/>
              </w:rPr>
              <w:t>学校</w:t>
            </w:r>
            <w:r>
              <w:rPr>
                <w:rFonts w:hint="eastAsia"/>
                <w:bCs/>
                <w:kern w:val="0"/>
                <w:szCs w:val="21"/>
              </w:rPr>
              <w:t>须</w:t>
            </w:r>
            <w:r>
              <w:rPr>
                <w:kern w:val="0"/>
                <w:szCs w:val="21"/>
              </w:rPr>
              <w:t>取得“辐射安全许可证”</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并按规定在放射性核素种类和用量</w:t>
            </w:r>
            <w:r>
              <w:rPr>
                <w:rFonts w:hint="eastAsia"/>
                <w:kern w:val="0"/>
                <w:szCs w:val="21"/>
              </w:rPr>
              <w:t>以及</w:t>
            </w:r>
            <w:r>
              <w:rPr>
                <w:kern w:val="0"/>
                <w:szCs w:val="21"/>
              </w:rPr>
              <w:t>射线种类许可范围内开展实验</w:t>
            </w:r>
            <w:r>
              <w:rPr>
                <w:rFonts w:hint="eastAsia"/>
                <w:kern w:val="0"/>
                <w:szCs w:val="21"/>
              </w:rPr>
              <w:t>；</w:t>
            </w:r>
            <w:r>
              <w:rPr>
                <w:rFonts w:hint="eastAsia"/>
                <w:bCs/>
                <w:kern w:val="0"/>
                <w:szCs w:val="21"/>
              </w:rPr>
              <w:t>X射线类</w:t>
            </w:r>
            <w:r>
              <w:rPr>
                <w:bCs/>
                <w:kern w:val="0"/>
                <w:szCs w:val="21"/>
              </w:rPr>
              <w:t>衍射仪</w:t>
            </w:r>
            <w:r>
              <w:rPr>
                <w:rFonts w:hint="eastAsia"/>
                <w:bCs/>
                <w:kern w:val="0"/>
                <w:szCs w:val="21"/>
              </w:rPr>
              <w:t>等3类</w:t>
            </w:r>
            <w:r>
              <w:rPr>
                <w:bCs/>
                <w:kern w:val="0"/>
                <w:szCs w:val="21"/>
              </w:rPr>
              <w:t>以上</w:t>
            </w:r>
            <w:r>
              <w:rPr>
                <w:rFonts w:hint="eastAsia"/>
                <w:bCs/>
                <w:kern w:val="0"/>
                <w:szCs w:val="21"/>
              </w:rPr>
              <w:t>射线</w:t>
            </w:r>
            <w:r>
              <w:rPr>
                <w:bCs/>
                <w:kern w:val="0"/>
                <w:szCs w:val="21"/>
              </w:rPr>
              <w:t>装置纳入许可证</w:t>
            </w:r>
            <w:r>
              <w:rPr>
                <w:rFonts w:hint="eastAsia"/>
                <w:bCs/>
                <w:kern w:val="0"/>
                <w:szCs w:val="21"/>
              </w:rPr>
              <w:t>范畴，</w:t>
            </w:r>
            <w:r>
              <w:rPr>
                <w:bCs/>
                <w:kern w:val="0"/>
                <w:szCs w:val="21"/>
              </w:rPr>
              <w:t>加强管理</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10.1.</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rFonts w:hint="eastAsia"/>
                <w:szCs w:val="21"/>
              </w:rPr>
              <w:t>涉源</w:t>
            </w:r>
            <w:r>
              <w:rPr>
                <w:kern w:val="0"/>
                <w:szCs w:val="21"/>
              </w:rPr>
              <w:t>人员</w:t>
            </w:r>
            <w:r>
              <w:rPr>
                <w:rFonts w:hint="eastAsia"/>
                <w:kern w:val="0"/>
                <w:szCs w:val="21"/>
              </w:rPr>
              <w:t>须</w:t>
            </w:r>
            <w:r>
              <w:rPr>
                <w:kern w:val="0"/>
                <w:szCs w:val="21"/>
              </w:rPr>
              <w:t>经过专门培训</w:t>
            </w:r>
            <w:r>
              <w:rPr>
                <w:rFonts w:hint="eastAsia"/>
                <w:kern w:val="0"/>
                <w:szCs w:val="21"/>
              </w:rPr>
              <w:t>，定期参加职业体检</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渉源人员具</w:t>
            </w:r>
            <w:r>
              <w:rPr>
                <w:kern w:val="0"/>
                <w:szCs w:val="21"/>
              </w:rPr>
              <w:t>有《辐射安全与防护培训合格证书》</w:t>
            </w:r>
            <w:r>
              <w:rPr>
                <w:rFonts w:hint="eastAsia"/>
                <w:kern w:val="0"/>
                <w:szCs w:val="21"/>
              </w:rPr>
              <w:t>（4年</w:t>
            </w:r>
            <w:r>
              <w:rPr>
                <w:kern w:val="0"/>
                <w:szCs w:val="21"/>
              </w:rPr>
              <w:t>复训</w:t>
            </w:r>
            <w:r>
              <w:rPr>
                <w:rFonts w:hint="eastAsia"/>
                <w:kern w:val="0"/>
                <w:szCs w:val="21"/>
              </w:rPr>
              <w:t>1次），</w:t>
            </w:r>
            <w:r>
              <w:rPr>
                <w:rFonts w:hint="eastAsia"/>
                <w:szCs w:val="21"/>
              </w:rPr>
              <w:t>涉源</w:t>
            </w:r>
            <w:r>
              <w:rPr>
                <w:kern w:val="0"/>
                <w:szCs w:val="21"/>
              </w:rPr>
              <w:t>人员按时参加</w:t>
            </w:r>
            <w:r>
              <w:rPr>
                <w:rFonts w:hint="eastAsia"/>
                <w:kern w:val="0"/>
                <w:szCs w:val="21"/>
              </w:rPr>
              <w:t>放射性</w:t>
            </w:r>
            <w:r>
              <w:rPr>
                <w:kern w:val="0"/>
                <w:szCs w:val="21"/>
              </w:rPr>
              <w:t>职业体检</w:t>
            </w:r>
            <w:r>
              <w:rPr>
                <w:rFonts w:hint="eastAsia"/>
                <w:kern w:val="0"/>
                <w:szCs w:val="21"/>
              </w:rPr>
              <w:t>（2年</w:t>
            </w:r>
            <w:r>
              <w:rPr>
                <w:kern w:val="0"/>
                <w:szCs w:val="21"/>
              </w:rPr>
              <w:t>1次</w:t>
            </w:r>
            <w:r>
              <w:rPr>
                <w:rFonts w:hint="eastAsia"/>
                <w:kern w:val="0"/>
                <w:szCs w:val="21"/>
              </w:rPr>
              <w:t>），有健康档案；</w:t>
            </w:r>
            <w:r>
              <w:rPr>
                <w:rFonts w:hint="eastAsia"/>
                <w:szCs w:val="21"/>
              </w:rPr>
              <w:t>涉源</w:t>
            </w:r>
            <w:r>
              <w:rPr>
                <w:kern w:val="0"/>
                <w:szCs w:val="21"/>
              </w:rPr>
              <w:t>人员</w:t>
            </w:r>
            <w:r>
              <w:rPr>
                <w:rFonts w:hint="eastAsia"/>
                <w:kern w:val="0"/>
                <w:szCs w:val="21"/>
              </w:rPr>
              <w:t>进入</w:t>
            </w:r>
            <w:r>
              <w:rPr>
                <w:kern w:val="0"/>
                <w:szCs w:val="21"/>
              </w:rPr>
              <w:t>实验</w:t>
            </w:r>
            <w:r>
              <w:rPr>
                <w:rFonts w:hint="eastAsia"/>
                <w:kern w:val="0"/>
                <w:szCs w:val="21"/>
              </w:rPr>
              <w:t>场所</w:t>
            </w:r>
            <w:r>
              <w:rPr>
                <w:kern w:val="0"/>
                <w:szCs w:val="21"/>
              </w:rPr>
              <w:t>须佩带个人剂量计</w:t>
            </w:r>
            <w:r>
              <w:rPr>
                <w:rFonts w:hint="eastAsia"/>
                <w:kern w:val="0"/>
                <w:szCs w:val="21"/>
              </w:rPr>
              <w:t>；委托</w:t>
            </w:r>
            <w:r>
              <w:rPr>
                <w:kern w:val="0"/>
                <w:szCs w:val="21"/>
              </w:rPr>
              <w:t>有资质单位按时进行剂量检测（3个月一次）</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10.2</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场所设施</w:t>
            </w:r>
            <w:r>
              <w:rPr>
                <w:rFonts w:hint="eastAsia"/>
                <w:b/>
                <w:kern w:val="0"/>
                <w:szCs w:val="21"/>
              </w:rPr>
              <w:t>与采购运输</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10.2.1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辐射设施和场所应设有警示、连锁和报警装置</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放射源储存库</w:t>
            </w:r>
            <w:r>
              <w:rPr>
                <w:rFonts w:hint="eastAsia"/>
                <w:kern w:val="0"/>
                <w:szCs w:val="21"/>
              </w:rPr>
              <w:t>应设</w:t>
            </w:r>
            <w:r>
              <w:rPr>
                <w:kern w:val="0"/>
                <w:szCs w:val="21"/>
              </w:rPr>
              <w:t>双门双控，并有安全报警系统（与公安部门联网）和视频监控系统</w:t>
            </w:r>
            <w:r>
              <w:rPr>
                <w:rFonts w:hint="eastAsia"/>
                <w:kern w:val="0"/>
                <w:szCs w:val="21"/>
              </w:rPr>
              <w:t>、</w:t>
            </w:r>
            <w:r>
              <w:rPr>
                <w:kern w:val="0"/>
                <w:szCs w:val="21"/>
              </w:rPr>
              <w:t>辐照设施设备</w:t>
            </w:r>
            <w:r>
              <w:rPr>
                <w:rFonts w:hint="eastAsia"/>
                <w:kern w:val="0"/>
                <w:szCs w:val="21"/>
              </w:rPr>
              <w:t>和2类</w:t>
            </w:r>
            <w:r>
              <w:rPr>
                <w:kern w:val="0"/>
                <w:szCs w:val="21"/>
              </w:rPr>
              <w:t>以上射线装置具有能正常工作的安全连锁装置</w:t>
            </w:r>
            <w:r>
              <w:rPr>
                <w:rFonts w:hint="eastAsia"/>
                <w:kern w:val="0"/>
                <w:szCs w:val="21"/>
              </w:rPr>
              <w:t>和</w:t>
            </w:r>
            <w:r>
              <w:rPr>
                <w:kern w:val="0"/>
                <w:szCs w:val="21"/>
              </w:rPr>
              <w:t>报警装置</w:t>
            </w:r>
            <w:r>
              <w:rPr>
                <w:rFonts w:hint="eastAsia"/>
                <w:kern w:val="0"/>
                <w:szCs w:val="21"/>
              </w:rPr>
              <w:t>、</w:t>
            </w:r>
            <w:r>
              <w:rPr>
                <w:kern w:val="0"/>
                <w:szCs w:val="21"/>
              </w:rPr>
              <w:t>有</w:t>
            </w:r>
            <w:r>
              <w:rPr>
                <w:rFonts w:hint="eastAsia"/>
                <w:kern w:val="0"/>
                <w:szCs w:val="21"/>
              </w:rPr>
              <w:t>明显的</w:t>
            </w:r>
            <w:r>
              <w:rPr>
                <w:kern w:val="0"/>
                <w:szCs w:val="21"/>
              </w:rPr>
              <w:t>安全警示标识、警戒线和剂量报警仪</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10.2.</w:t>
            </w:r>
            <w:r>
              <w:rPr>
                <w:rFonts w:hint="eastAsia"/>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rFonts w:hint="eastAsia"/>
                <w:szCs w:val="21"/>
              </w:rPr>
              <w:t>涉源实验</w:t>
            </w:r>
            <w:r>
              <w:rPr>
                <w:szCs w:val="21"/>
              </w:rPr>
              <w:t>场所每年有合格的实验场所检测报告</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查看</w:t>
            </w:r>
            <w:r>
              <w:rPr>
                <w:bCs/>
                <w:kern w:val="0"/>
                <w:szCs w:val="21"/>
              </w:rPr>
              <w:t>现场、</w:t>
            </w:r>
            <w:r>
              <w:rPr>
                <w:rFonts w:hint="eastAsia"/>
                <w:bCs/>
                <w:kern w:val="0"/>
                <w:szCs w:val="21"/>
              </w:rPr>
              <w:t>检定</w:t>
            </w:r>
            <w:r>
              <w:rPr>
                <w:bCs/>
                <w:kern w:val="0"/>
                <w:szCs w:val="21"/>
              </w:rPr>
              <w:t>证书、检测报告</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10.2.</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学校设</w:t>
            </w:r>
            <w:r>
              <w:rPr>
                <w:kern w:val="0"/>
                <w:szCs w:val="21"/>
              </w:rPr>
              <w:t>有专门存放放射性废弃物的容器和暂存库</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非密封性放射性实验室有衰减池，</w:t>
            </w:r>
            <w:r>
              <w:rPr>
                <w:szCs w:val="21"/>
              </w:rPr>
              <w:t>或者有非密封性专门回收处置场所</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10.2.4</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放射性物质的</w:t>
            </w:r>
            <w:r>
              <w:rPr>
                <w:rFonts w:hint="eastAsia"/>
                <w:kern w:val="0"/>
                <w:szCs w:val="21"/>
              </w:rPr>
              <w:t>采购、</w:t>
            </w:r>
            <w:r>
              <w:rPr>
                <w:kern w:val="0"/>
                <w:szCs w:val="21"/>
              </w:rPr>
              <w:t>转移和运输</w:t>
            </w:r>
            <w:r>
              <w:rPr>
                <w:rFonts w:hint="eastAsia"/>
                <w:kern w:val="0"/>
                <w:szCs w:val="21"/>
              </w:rPr>
              <w:t>应按规定报批</w:t>
            </w:r>
          </w:p>
        </w:tc>
        <w:tc>
          <w:tcPr>
            <w:tcW w:w="7374" w:type="dxa"/>
            <w:noWrap w:val="0"/>
            <w:tcMar>
              <w:left w:w="45" w:type="dxa"/>
              <w:right w:w="45" w:type="dxa"/>
            </w:tcMar>
            <w:vAlign w:val="center"/>
          </w:tcPr>
          <w:p>
            <w:pPr>
              <w:widowControl/>
              <w:spacing w:line="300" w:lineRule="exact"/>
              <w:jc w:val="left"/>
              <w:rPr>
                <w:bCs/>
                <w:kern w:val="0"/>
                <w:szCs w:val="21"/>
              </w:rPr>
            </w:pPr>
            <w:r>
              <w:rPr>
                <w:kern w:val="0"/>
                <w:szCs w:val="21"/>
              </w:rPr>
              <w:t>放射源和放射性物质的采购和转让转移有学校及政府环保部门的审批备案材料</w:t>
            </w:r>
            <w:r>
              <w:rPr>
                <w:rFonts w:hint="eastAsia"/>
                <w:kern w:val="0"/>
                <w:szCs w:val="21"/>
              </w:rPr>
              <w:t>，</w:t>
            </w:r>
            <w:r>
              <w:rPr>
                <w:kern w:val="0"/>
                <w:szCs w:val="21"/>
              </w:rPr>
              <w:t>上述</w:t>
            </w:r>
            <w:r>
              <w:rPr>
                <w:rFonts w:hint="eastAsia"/>
                <w:kern w:val="0"/>
                <w:szCs w:val="21"/>
              </w:rPr>
              <w:t>采购和转让转移前</w:t>
            </w:r>
            <w:r>
              <w:rPr>
                <w:kern w:val="0"/>
                <w:szCs w:val="21"/>
              </w:rPr>
              <w:t>必须</w:t>
            </w:r>
            <w:r>
              <w:rPr>
                <w:rFonts w:hint="eastAsia"/>
                <w:kern w:val="0"/>
                <w:szCs w:val="21"/>
              </w:rPr>
              <w:t>先</w:t>
            </w:r>
            <w:r>
              <w:rPr>
                <w:kern w:val="0"/>
                <w:szCs w:val="21"/>
              </w:rPr>
              <w:t>做环境影响评价工作</w:t>
            </w:r>
            <w:r>
              <w:rPr>
                <w:rFonts w:hint="eastAsia"/>
                <w:kern w:val="0"/>
                <w:szCs w:val="21"/>
              </w:rPr>
              <w:t>；</w:t>
            </w:r>
            <w:r>
              <w:rPr>
                <w:kern w:val="0"/>
                <w:szCs w:val="21"/>
              </w:rPr>
              <w:t>放射性物质的转移和运输有学校及公安部门的审批备案材料</w:t>
            </w:r>
            <w:r>
              <w:rPr>
                <w:rFonts w:hint="eastAsia"/>
                <w:kern w:val="0"/>
                <w:szCs w:val="21"/>
              </w:rPr>
              <w:t>；</w:t>
            </w:r>
            <w:r>
              <w:rPr>
                <w:kern w:val="0"/>
                <w:szCs w:val="21"/>
              </w:rPr>
              <w:t>放射源</w:t>
            </w:r>
            <w:r>
              <w:rPr>
                <w:rFonts w:hint="eastAsia"/>
                <w:kern w:val="0"/>
                <w:szCs w:val="21"/>
              </w:rPr>
              <w:t>、</w:t>
            </w:r>
            <w:r>
              <w:rPr>
                <w:kern w:val="0"/>
                <w:szCs w:val="21"/>
              </w:rPr>
              <w:t>放射性物质</w:t>
            </w:r>
            <w:r>
              <w:rPr>
                <w:rFonts w:hint="eastAsia"/>
                <w:kern w:val="0"/>
                <w:szCs w:val="21"/>
              </w:rPr>
              <w:t>以及3类</w:t>
            </w:r>
            <w:r>
              <w:rPr>
                <w:kern w:val="0"/>
                <w:szCs w:val="21"/>
              </w:rPr>
              <w:t>以上射线装置变更及时登记</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10.</w:t>
            </w:r>
            <w:r>
              <w:rPr>
                <w:rFonts w:hint="eastAsia"/>
                <w:b/>
                <w:kern w:val="0"/>
                <w:szCs w:val="21"/>
              </w:rPr>
              <w:t>3</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放射性实验安全</w:t>
            </w:r>
            <w:r>
              <w:rPr>
                <w:rFonts w:hint="eastAsia"/>
                <w:b/>
                <w:kern w:val="0"/>
                <w:szCs w:val="21"/>
              </w:rPr>
              <w:t>及废弃物处置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10.3.1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各类放射性</w:t>
            </w:r>
            <w:r>
              <w:rPr>
                <w:kern w:val="0"/>
                <w:szCs w:val="21"/>
              </w:rPr>
              <w:t>装置有符合国家相关规定的操作规程、安保方案及应急预案，并遵照执行</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重点关注</w:t>
            </w:r>
            <w:r>
              <w:rPr>
                <w:kern w:val="0"/>
                <w:szCs w:val="21"/>
              </w:rPr>
              <w:t>Г辐照</w:t>
            </w:r>
            <w:r>
              <w:rPr>
                <w:rFonts w:hint="eastAsia"/>
                <w:kern w:val="0"/>
                <w:szCs w:val="21"/>
              </w:rPr>
              <w:t>、</w:t>
            </w:r>
            <w:r>
              <w:rPr>
                <w:kern w:val="0"/>
                <w:szCs w:val="21"/>
              </w:rPr>
              <w:t>电子加速器</w:t>
            </w:r>
            <w:r>
              <w:rPr>
                <w:rFonts w:hint="eastAsia"/>
                <w:kern w:val="0"/>
                <w:szCs w:val="21"/>
              </w:rPr>
              <w:t>、</w:t>
            </w:r>
            <w:r>
              <w:rPr>
                <w:kern w:val="0"/>
                <w:szCs w:val="21"/>
              </w:rPr>
              <w:t>射线探伤仪</w:t>
            </w:r>
            <w:r>
              <w:rPr>
                <w:rFonts w:hint="eastAsia"/>
                <w:kern w:val="0"/>
                <w:szCs w:val="21"/>
              </w:rPr>
              <w:t>、</w:t>
            </w:r>
            <w:r>
              <w:rPr>
                <w:kern w:val="0"/>
                <w:szCs w:val="21"/>
              </w:rPr>
              <w:t>非密封性放射性实验操作</w:t>
            </w:r>
            <w:r>
              <w:rPr>
                <w:rFonts w:hint="eastAsia"/>
                <w:kern w:val="0"/>
                <w:szCs w:val="21"/>
              </w:rPr>
              <w:t>、5类</w:t>
            </w:r>
            <w:r>
              <w:rPr>
                <w:kern w:val="0"/>
                <w:szCs w:val="21"/>
              </w:rPr>
              <w:t>以上的密封性放射性实验操作</w:t>
            </w:r>
            <w:r>
              <w:rPr>
                <w:rFonts w:hint="eastAsia"/>
                <w:kern w:val="0"/>
                <w:szCs w:val="21"/>
              </w:rPr>
              <w:t xml:space="preserve"> </w:t>
            </w:r>
            <w:r>
              <w:rPr>
                <w:kern w:val="0"/>
                <w:szCs w:val="21"/>
              </w:rPr>
              <w:t xml:space="preserve">    </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10.3.2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放射源及设备报废时</w:t>
            </w:r>
            <w:r>
              <w:rPr>
                <w:kern w:val="0"/>
                <w:szCs w:val="21"/>
              </w:rPr>
              <w:t>有符合国家相关规定的处置方案或回收协议</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中、长半衰期核素固液废弃物有符合国家相关规定的处置方案或回收协议，短半衰期核素固液废弃物放置10个半衰期经检测达标后作为普通废物处理</w:t>
            </w:r>
            <w:r>
              <w:rPr>
                <w:rFonts w:hint="eastAsia"/>
                <w:kern w:val="0"/>
                <w:szCs w:val="21"/>
              </w:rPr>
              <w:t>，</w:t>
            </w:r>
            <w:r>
              <w:rPr>
                <w:kern w:val="0"/>
                <w:szCs w:val="21"/>
              </w:rPr>
              <w:t>并有处置记录</w:t>
            </w:r>
            <w:r>
              <w:rPr>
                <w:rFonts w:hint="eastAsia"/>
                <w:kern w:val="0"/>
                <w:szCs w:val="21"/>
              </w:rPr>
              <w:t>；</w:t>
            </w:r>
            <w:r>
              <w:rPr>
                <w:kern w:val="0"/>
                <w:szCs w:val="21"/>
              </w:rPr>
              <w:t>报废含有放射源或可产生放射性的设备，需报学校管理部门同意，并按国家规定进行退役处置</w:t>
            </w:r>
            <w:r>
              <w:rPr>
                <w:rFonts w:hint="eastAsia"/>
                <w:kern w:val="0"/>
                <w:szCs w:val="21"/>
              </w:rPr>
              <w:t>；</w:t>
            </w:r>
            <w:r>
              <w:rPr>
                <w:rFonts w:hint="eastAsia"/>
                <w:bCs/>
                <w:kern w:val="0"/>
                <w:szCs w:val="21"/>
              </w:rPr>
              <w:t>X光管</w:t>
            </w:r>
            <w:r>
              <w:rPr>
                <w:bCs/>
                <w:kern w:val="0"/>
                <w:szCs w:val="21"/>
              </w:rPr>
              <w:t>报废时应敲碎</w:t>
            </w:r>
            <w:r>
              <w:rPr>
                <w:rFonts w:hint="eastAsia"/>
                <w:bCs/>
                <w:kern w:val="0"/>
                <w:szCs w:val="21"/>
              </w:rPr>
              <w:t>，</w:t>
            </w:r>
            <w:r>
              <w:rPr>
                <w:bCs/>
                <w:kern w:val="0"/>
                <w:szCs w:val="21"/>
              </w:rPr>
              <w:t>拍照留存</w:t>
            </w:r>
            <w:r>
              <w:rPr>
                <w:rFonts w:hint="eastAsia"/>
                <w:bCs/>
                <w:kern w:val="0"/>
                <w:szCs w:val="21"/>
              </w:rPr>
              <w:t>；</w:t>
            </w:r>
            <w:r>
              <w:rPr>
                <w:rFonts w:hint="eastAsia"/>
                <w:kern w:val="0"/>
                <w:szCs w:val="21"/>
              </w:rPr>
              <w:t>涉源</w:t>
            </w:r>
            <w:r>
              <w:rPr>
                <w:kern w:val="0"/>
                <w:szCs w:val="21"/>
              </w:rPr>
              <w:t>实验场所退役，须按国家相关规定</w:t>
            </w:r>
            <w:r>
              <w:rPr>
                <w:rFonts w:hint="eastAsia"/>
                <w:kern w:val="0"/>
                <w:szCs w:val="21"/>
              </w:rPr>
              <w:t>执行</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11</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机电等</w:t>
            </w:r>
            <w:r>
              <w:rPr>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11.1</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仪器设备</w:t>
            </w:r>
            <w:r>
              <w:rPr>
                <w:b/>
                <w:kern w:val="0"/>
                <w:szCs w:val="21"/>
              </w:rPr>
              <w:t>常规管理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w:t>
            </w:r>
            <w:r>
              <w:rPr>
                <w:kern w:val="0"/>
                <w:szCs w:val="21"/>
              </w:rPr>
              <w:t>.1.1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建立设备台帐</w:t>
            </w:r>
            <w:r>
              <w:rPr>
                <w:rFonts w:hint="eastAsia"/>
                <w:kern w:val="0"/>
                <w:szCs w:val="21"/>
              </w:rPr>
              <w:t>，设备</w:t>
            </w:r>
            <w:r>
              <w:rPr>
                <w:kern w:val="0"/>
                <w:szCs w:val="21"/>
              </w:rPr>
              <w:t>上有</w:t>
            </w:r>
            <w:r>
              <w:rPr>
                <w:rFonts w:hint="eastAsia"/>
                <w:kern w:val="0"/>
                <w:szCs w:val="21"/>
              </w:rPr>
              <w:t>资产</w:t>
            </w:r>
            <w:r>
              <w:rPr>
                <w:kern w:val="0"/>
                <w:szCs w:val="21"/>
              </w:rPr>
              <w:t>标签，</w:t>
            </w:r>
            <w:r>
              <w:rPr>
                <w:rFonts w:hint="eastAsia"/>
                <w:kern w:val="0"/>
                <w:szCs w:val="21"/>
              </w:rPr>
              <w:t>实名制管理</w:t>
            </w:r>
          </w:p>
        </w:tc>
        <w:tc>
          <w:tcPr>
            <w:tcW w:w="7374" w:type="dxa"/>
            <w:noWrap w:val="0"/>
            <w:tcMar>
              <w:left w:w="45" w:type="dxa"/>
              <w:right w:w="45" w:type="dxa"/>
            </w:tcMar>
            <w:vAlign w:val="center"/>
          </w:tcPr>
          <w:p>
            <w:pPr>
              <w:widowControl/>
              <w:spacing w:line="300" w:lineRule="exact"/>
              <w:jc w:val="left"/>
              <w:rPr>
                <w:b/>
                <w:bCs/>
                <w:kern w:val="0"/>
                <w:szCs w:val="21"/>
              </w:rPr>
            </w:pPr>
            <w:r>
              <w:rPr>
                <w:rFonts w:hint="eastAsia"/>
                <w:kern w:val="0"/>
                <w:szCs w:val="21"/>
              </w:rPr>
              <w:t>查看电子或纸质台帐</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1.1.2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大型、特种设备的使用需符合相关规定</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大型仪器设备、</w:t>
            </w:r>
            <w:r>
              <w:rPr>
                <w:kern w:val="0"/>
                <w:szCs w:val="21"/>
              </w:rPr>
              <w:t>高功率的设备与电路容量相匹配</w:t>
            </w:r>
            <w:r>
              <w:rPr>
                <w:rFonts w:hint="eastAsia"/>
                <w:kern w:val="0"/>
                <w:szCs w:val="21"/>
              </w:rPr>
              <w:t>、有</w:t>
            </w:r>
            <w:r>
              <w:rPr>
                <w:kern w:val="0"/>
                <w:szCs w:val="21"/>
              </w:rPr>
              <w:t>设备运行维护的记录</w:t>
            </w:r>
            <w:r>
              <w:rPr>
                <w:rFonts w:hint="eastAsia"/>
                <w:kern w:val="0"/>
                <w:szCs w:val="21"/>
              </w:rPr>
              <w:t>、有安全操作规程或注意事项</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1.1.3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仪器设备的接电和用电符合相关要求</w:t>
            </w:r>
          </w:p>
        </w:tc>
        <w:tc>
          <w:tcPr>
            <w:tcW w:w="7374" w:type="dxa"/>
            <w:noWrap w:val="0"/>
            <w:tcMar>
              <w:left w:w="45" w:type="dxa"/>
              <w:right w:w="45" w:type="dxa"/>
            </w:tcMar>
            <w:vAlign w:val="center"/>
          </w:tcPr>
          <w:p>
            <w:pPr>
              <w:widowControl/>
              <w:spacing w:line="300" w:lineRule="exact"/>
              <w:jc w:val="left"/>
              <w:rPr>
                <w:kern w:val="0"/>
                <w:szCs w:val="21"/>
              </w:rPr>
            </w:pPr>
            <w:r>
              <w:rPr>
                <w:rFonts w:hint="eastAsia"/>
                <w:szCs w:val="21"/>
              </w:rPr>
              <w:t>仪器设备接地系统应按规范要求，采用铜质材料，且设计寿命不应低于50年，接地电阻不高于0.5欧；电脑、空调、电加热器、饮水机等不随意开机过夜；</w:t>
            </w:r>
            <w:r>
              <w:rPr>
                <w:kern w:val="0"/>
                <w:szCs w:val="21"/>
              </w:rPr>
              <w:t>对于不能断电的特殊仪器设备，采取了必要的防护措施（如双路供电、不间断电源、监控报警等）</w:t>
            </w:r>
            <w:r>
              <w:rPr>
                <w:rFonts w:hint="eastAsia"/>
                <w:kern w:val="0"/>
                <w:szCs w:val="21"/>
              </w:rPr>
              <w:t>，昼夜工作的设备建议有实时监控设施</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11.1.4</w:t>
            </w:r>
          </w:p>
        </w:tc>
        <w:tc>
          <w:tcPr>
            <w:tcW w:w="3820" w:type="dxa"/>
            <w:noWrap w:val="0"/>
            <w:tcMar>
              <w:left w:w="45" w:type="dxa"/>
              <w:right w:w="45" w:type="dxa"/>
            </w:tcMar>
            <w:vAlign w:val="center"/>
          </w:tcPr>
          <w:p>
            <w:pPr>
              <w:spacing w:line="300" w:lineRule="exact"/>
              <w:rPr>
                <w:szCs w:val="21"/>
              </w:rPr>
            </w:pPr>
            <w:r>
              <w:rPr>
                <w:rFonts w:hint="eastAsia"/>
                <w:szCs w:val="21"/>
              </w:rPr>
              <w:t>特殊设备应配备相应安全防护措施</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特别关注</w:t>
            </w:r>
            <w:r>
              <w:rPr>
                <w:kern w:val="0"/>
                <w:szCs w:val="21"/>
              </w:rPr>
              <w:t>高温、高压、高速运动、电磁辐射等特殊设备，对使用者有培训要求，有安全警示标识和</w:t>
            </w:r>
            <w:r>
              <w:rPr>
                <w:szCs w:val="21"/>
              </w:rPr>
              <w:t>安全警示线（黄色）</w:t>
            </w:r>
            <w:r>
              <w:rPr>
                <w:rFonts w:hint="eastAsia"/>
                <w:szCs w:val="21"/>
              </w:rPr>
              <w:t>；</w:t>
            </w:r>
            <w:r>
              <w:rPr>
                <w:szCs w:val="21"/>
              </w:rPr>
              <w:t>对于超高速离心机，需要放置在离心室</w:t>
            </w:r>
            <w:r>
              <w:rPr>
                <w:rFonts w:hint="eastAsia"/>
                <w:szCs w:val="21"/>
              </w:rPr>
              <w:t>；</w:t>
            </w:r>
            <w:r>
              <w:rPr>
                <w:kern w:val="0"/>
                <w:szCs w:val="21"/>
              </w:rPr>
              <w:t>自研自制设备时，须充分考虑安全系数，并有安全防护措施</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11.2</w:t>
            </w:r>
          </w:p>
        </w:tc>
        <w:tc>
          <w:tcPr>
            <w:tcW w:w="14023" w:type="dxa"/>
            <w:gridSpan w:val="3"/>
            <w:noWrap w:val="0"/>
            <w:tcMar>
              <w:left w:w="45" w:type="dxa"/>
              <w:right w:w="45" w:type="dxa"/>
            </w:tcMar>
            <w:vAlign w:val="center"/>
          </w:tcPr>
          <w:p>
            <w:pPr>
              <w:widowControl/>
              <w:spacing w:line="300" w:lineRule="exact"/>
              <w:jc w:val="left"/>
              <w:rPr>
                <w:rFonts w:ascii="宋体" w:hAnsi="宋体" w:cs="宋体"/>
                <w:b/>
                <w:kern w:val="0"/>
                <w:szCs w:val="21"/>
              </w:rPr>
            </w:pPr>
            <w:r>
              <w:rPr>
                <w:rFonts w:hint="eastAsia" w:ascii="宋体" w:hAnsi="宋体" w:cs="宋体"/>
                <w:b/>
                <w:kern w:val="0"/>
                <w:szCs w:val="21"/>
              </w:rPr>
              <w:t>机械</w:t>
            </w:r>
            <w:r>
              <w:rPr>
                <w:rFonts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11.2.1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机械设备应保持清洁整齐，可靠接地</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关注要点：机床应保持清洁整齐；严禁在床头、床面、刀架上放一切物件；实验前必须检查机械设备是否可靠接地，防止设备漏电以及在运行中产生静电引发人员触电；热处理加热电炉接地良好，金属物品不能触碰带电部位；实验结束后，应切断电源，整理好场地并将实验用具等摆放整齐，清理好机械设备产生的废渣、屑</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11.2.2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操作机械设备时实验人员应做好个人防护</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高速切削机械操作，工作前穿好工作服，戴好防护眼镜，衣袖口应扣紧，长发学生戴好工作帽。工作场所禁戴手套、</w:t>
            </w:r>
            <w:r>
              <w:rPr>
                <w:kern w:val="0"/>
                <w:szCs w:val="21"/>
              </w:rPr>
              <w:t>长围巾、领带</w:t>
            </w:r>
            <w:r>
              <w:rPr>
                <w:rFonts w:hint="eastAsia"/>
                <w:kern w:val="0"/>
                <w:szCs w:val="21"/>
              </w:rPr>
              <w:t>、</w:t>
            </w:r>
            <w:r>
              <w:rPr>
                <w:kern w:val="0"/>
                <w:szCs w:val="21"/>
              </w:rPr>
              <w:t>手镯</w:t>
            </w:r>
            <w:r>
              <w:rPr>
                <w:rFonts w:hint="eastAsia"/>
                <w:kern w:val="0"/>
                <w:szCs w:val="21"/>
              </w:rPr>
              <w:t>等配饰物，禁穿拖鞋、高跟鞋等；设备在运转时，严禁用手调整；禁止操作人员的身体任一部位进入危险区，如需调整应首先关停机械设备</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11.2.3</w:t>
            </w:r>
          </w:p>
        </w:tc>
        <w:tc>
          <w:tcPr>
            <w:tcW w:w="3820" w:type="dxa"/>
            <w:noWrap w:val="0"/>
            <w:tcMar>
              <w:left w:w="45" w:type="dxa"/>
              <w:right w:w="45" w:type="dxa"/>
            </w:tcMar>
            <w:vAlign w:val="center"/>
          </w:tcPr>
          <w:p>
            <w:pPr>
              <w:widowControl/>
              <w:spacing w:line="300" w:lineRule="exact"/>
              <w:jc w:val="left"/>
              <w:rPr>
                <w:rFonts w:ascii="宋体" w:hAnsi="宋体" w:cs="宋体"/>
                <w:kern w:val="0"/>
                <w:szCs w:val="21"/>
              </w:rPr>
            </w:pPr>
            <w:r>
              <w:rPr>
                <w:rFonts w:hint="eastAsia"/>
                <w:kern w:val="0"/>
                <w:szCs w:val="21"/>
              </w:rPr>
              <w:t>铸锻及热处理实验应满足场地和防护要求</w:t>
            </w:r>
          </w:p>
        </w:tc>
        <w:tc>
          <w:tcPr>
            <w:tcW w:w="7374" w:type="dxa"/>
            <w:noWrap w:val="0"/>
            <w:tcMar>
              <w:left w:w="45" w:type="dxa"/>
              <w:right w:w="45" w:type="dxa"/>
            </w:tcMar>
            <w:vAlign w:val="center"/>
          </w:tcPr>
          <w:p>
            <w:pPr>
              <w:widowControl/>
              <w:spacing w:line="300" w:lineRule="exact"/>
              <w:jc w:val="left"/>
              <w:rPr>
                <w:b/>
                <w:bCs/>
                <w:kern w:val="0"/>
                <w:szCs w:val="21"/>
              </w:rPr>
            </w:pPr>
            <w:r>
              <w:rPr>
                <w:rFonts w:hint="eastAsia"/>
                <w:kern w:val="0"/>
                <w:szCs w:val="21"/>
              </w:rPr>
              <w:t>铸造实验场地宽敞、通道畅通，实验时穿好劳动保护服装；盐浴炉加热零件必须预先烘干，并用铁丝绑牢，缓慢放入炉中，以防盐液炸崩烫伤；淬火油槽不得有水，油量不能过少，以免发生火灾；与铁水接触的一切工具，使用前必须加热，严禁将冷的工具伸入铁水内，以免引起爆炸；锻压设备不得空打或大力敲打过薄锻件，锻造时锻件应达到850 C以上，锻锤空置时应垫有木块</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spacing w:line="300" w:lineRule="exact"/>
              <w:rPr>
                <w:szCs w:val="21"/>
              </w:rPr>
            </w:pPr>
            <w:r>
              <w:rPr>
                <w:rFonts w:hint="eastAsia"/>
                <w:kern w:val="0"/>
                <w:szCs w:val="21"/>
              </w:rPr>
              <w:t>11.2.4</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高空作业应符合相关操作规程</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2米以上高空临边、攀登作业，要穿防滑鞋、使用安全带，有相关安全操作规程</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11.3</w:t>
            </w:r>
          </w:p>
        </w:tc>
        <w:tc>
          <w:tcPr>
            <w:tcW w:w="14023" w:type="dxa"/>
            <w:gridSpan w:val="3"/>
            <w:noWrap w:val="0"/>
            <w:tcMar>
              <w:left w:w="45" w:type="dxa"/>
              <w:right w:w="45" w:type="dxa"/>
            </w:tcMar>
            <w:vAlign w:val="center"/>
          </w:tcPr>
          <w:p>
            <w:pPr>
              <w:widowControl/>
              <w:spacing w:line="300" w:lineRule="exact"/>
              <w:jc w:val="left"/>
              <w:rPr>
                <w:rFonts w:ascii="宋体" w:hAnsi="宋体" w:cs="宋体"/>
                <w:b/>
                <w:kern w:val="0"/>
                <w:szCs w:val="21"/>
              </w:rPr>
            </w:pPr>
            <w:r>
              <w:rPr>
                <w:rFonts w:hint="eastAsia" w:ascii="宋体" w:hAnsi="宋体" w:cs="宋体"/>
                <w:b/>
                <w:kern w:val="0"/>
                <w:szCs w:val="21"/>
              </w:rPr>
              <w:t>电气</w:t>
            </w:r>
            <w:r>
              <w:rPr>
                <w:rFonts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11.3.1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电气设备的使用应符合用电安全规范</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关注要点：电气设备所用的保险丝(管)的额定电流应与其负荷容量相适应，无用其它金属线代替保险丝(片)现象；各种电器设备及电线应始终保持干燥，防止浸湿，以防短路引起火灾或烧坏电气设备；</w:t>
            </w:r>
            <w:r>
              <w:rPr>
                <w:rFonts w:hint="eastAsia"/>
                <w:szCs w:val="21"/>
              </w:rPr>
              <w:t>试验室内的功能间墙面都应设有专用接地母排，并设有多点接地引出端；高压</w:t>
            </w:r>
            <w:r>
              <w:rPr>
                <w:szCs w:val="21"/>
              </w:rPr>
              <w:t>、大电流等</w:t>
            </w:r>
            <w:r>
              <w:rPr>
                <w:rFonts w:hint="eastAsia"/>
                <w:szCs w:val="21"/>
              </w:rPr>
              <w:t>强电</w:t>
            </w:r>
            <w:r>
              <w:rPr>
                <w:szCs w:val="21"/>
              </w:rPr>
              <w:t>实验室</w:t>
            </w:r>
            <w:r>
              <w:rPr>
                <w:rFonts w:hint="eastAsia"/>
                <w:kern w:val="0"/>
                <w:szCs w:val="21"/>
              </w:rPr>
              <w:t>要设定安全距离，按规定设置安全</w:t>
            </w:r>
            <w:r>
              <w:rPr>
                <w:kern w:val="0"/>
                <w:szCs w:val="21"/>
              </w:rPr>
              <w:t>警示</w:t>
            </w:r>
            <w:r>
              <w:rPr>
                <w:rFonts w:hint="eastAsia"/>
                <w:kern w:val="0"/>
                <w:szCs w:val="21"/>
              </w:rPr>
              <w:t>牌、安全信号灯、联动式警铃、</w:t>
            </w:r>
            <w:r>
              <w:rPr>
                <w:kern w:val="0"/>
                <w:szCs w:val="21"/>
              </w:rPr>
              <w:t>门锁</w:t>
            </w:r>
            <w:r>
              <w:rPr>
                <w:rFonts w:hint="eastAsia"/>
                <w:kern w:val="0"/>
                <w:szCs w:val="21"/>
              </w:rPr>
              <w:t>，有安全隔离装置或屏蔽遮栏（由金属制成，并可靠接地，</w:t>
            </w:r>
            <w:r>
              <w:rPr>
                <w:rFonts w:hint="eastAsia"/>
                <w:szCs w:val="21"/>
              </w:rPr>
              <w:t>高度不低于2米</w:t>
            </w:r>
            <w:r>
              <w:rPr>
                <w:rFonts w:hint="eastAsia"/>
                <w:kern w:val="0"/>
                <w:szCs w:val="21"/>
              </w:rPr>
              <w:t>）；控制室（控制台）应铺橡胶、绝缘垫等；</w:t>
            </w:r>
            <w:r>
              <w:rPr>
                <w:rFonts w:hint="eastAsia"/>
                <w:szCs w:val="21"/>
              </w:rPr>
              <w:t>强电实验室禁止存放易燃、易爆、易腐品，保持通风散热；照明灯应从总开阀上端引出，必须配备干粉灭火器、黄砂箱、铁锹等；应为设备配备残余电流</w:t>
            </w:r>
            <w:r>
              <w:rPr>
                <w:szCs w:val="21"/>
              </w:rPr>
              <w:t>泄放</w:t>
            </w:r>
            <w:r>
              <w:rPr>
                <w:rFonts w:hint="eastAsia"/>
                <w:szCs w:val="21"/>
              </w:rPr>
              <w:t>专用的</w:t>
            </w:r>
            <w:r>
              <w:rPr>
                <w:szCs w:val="21"/>
              </w:rPr>
              <w:t>接地系统</w:t>
            </w:r>
            <w:r>
              <w:rPr>
                <w:rFonts w:hint="eastAsia"/>
                <w:szCs w:val="21"/>
              </w:rPr>
              <w:t>；禁止在充满可燃气体的环境中使用电动工具；电烙铁</w:t>
            </w:r>
            <w:r>
              <w:rPr>
                <w:szCs w:val="21"/>
              </w:rPr>
              <w:t>有专门搁架，用毕立即切断电源</w:t>
            </w:r>
            <w:r>
              <w:rPr>
                <w:rFonts w:hint="eastAsia"/>
                <w:szCs w:val="21"/>
              </w:rPr>
              <w:t>；强磁设备</w:t>
            </w:r>
            <w:r>
              <w:rPr>
                <w:szCs w:val="21"/>
              </w:rPr>
              <w:t>应该配</w:t>
            </w:r>
            <w:r>
              <w:rPr>
                <w:rFonts w:hint="eastAsia"/>
                <w:szCs w:val="21"/>
              </w:rPr>
              <w:t>备与</w:t>
            </w:r>
            <w:r>
              <w:rPr>
                <w:szCs w:val="21"/>
              </w:rPr>
              <w:t>大地相连的</w:t>
            </w:r>
            <w:r>
              <w:rPr>
                <w:rFonts w:hint="eastAsia"/>
                <w:szCs w:val="21"/>
              </w:rPr>
              <w:t>金属屏蔽网</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11.3.2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操作电气设备应配备合适的防护器具</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强电类实验必须二人以上，操作时应戴绝缘手套；</w:t>
            </w:r>
            <w:r>
              <w:rPr>
                <w:rFonts w:hint="eastAsia"/>
                <w:szCs w:val="21"/>
              </w:rPr>
              <w:t>静电场所，要保持空气湿润，工作人员要穿防静电的衣服和鞋靴；禁止穿着化纤制品等服饰</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11.4</w:t>
            </w:r>
          </w:p>
        </w:tc>
        <w:tc>
          <w:tcPr>
            <w:tcW w:w="14023" w:type="dxa"/>
            <w:gridSpan w:val="3"/>
            <w:noWrap w:val="0"/>
            <w:tcMar>
              <w:left w:w="45" w:type="dxa"/>
              <w:right w:w="45" w:type="dxa"/>
            </w:tcMar>
            <w:vAlign w:val="center"/>
          </w:tcPr>
          <w:p>
            <w:pPr>
              <w:widowControl/>
              <w:spacing w:line="300" w:lineRule="exact"/>
              <w:jc w:val="left"/>
              <w:rPr>
                <w:rFonts w:ascii="宋体" w:hAnsi="宋体" w:cs="宋体"/>
                <w:b/>
                <w:kern w:val="0"/>
                <w:szCs w:val="21"/>
              </w:rPr>
            </w:pPr>
            <w:r>
              <w:rPr>
                <w:rFonts w:ascii="宋体" w:hAnsi="宋体" w:cs="宋体"/>
                <w:b/>
                <w:kern w:val="0"/>
                <w:szCs w:val="21"/>
              </w:rPr>
              <w:t>激光安全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11.4.1</w:t>
            </w:r>
          </w:p>
        </w:tc>
        <w:tc>
          <w:tcPr>
            <w:tcW w:w="3820" w:type="dxa"/>
            <w:noWrap w:val="0"/>
            <w:tcMar>
              <w:left w:w="45" w:type="dxa"/>
              <w:right w:w="45" w:type="dxa"/>
            </w:tcMar>
            <w:vAlign w:val="center"/>
          </w:tcPr>
          <w:p>
            <w:pPr>
              <w:widowControl/>
              <w:spacing w:line="300" w:lineRule="exact"/>
              <w:jc w:val="left"/>
              <w:rPr>
                <w:kern w:val="0"/>
                <w:szCs w:val="21"/>
              </w:rPr>
            </w:pPr>
            <w:r>
              <w:rPr>
                <w:bCs/>
                <w:kern w:val="0"/>
                <w:szCs w:val="21"/>
              </w:rPr>
              <w:t>激光</w:t>
            </w:r>
            <w:r>
              <w:rPr>
                <w:rFonts w:hint="eastAsia"/>
                <w:bCs/>
                <w:kern w:val="0"/>
                <w:szCs w:val="21"/>
              </w:rPr>
              <w:t>实验室配有完备的安全屏蔽设施</w:t>
            </w:r>
          </w:p>
        </w:tc>
        <w:tc>
          <w:tcPr>
            <w:tcW w:w="7374" w:type="dxa"/>
            <w:noWrap w:val="0"/>
            <w:tcMar>
              <w:left w:w="45" w:type="dxa"/>
              <w:right w:w="45" w:type="dxa"/>
            </w:tcMar>
            <w:vAlign w:val="center"/>
          </w:tcPr>
          <w:p>
            <w:pPr>
              <w:widowControl/>
              <w:spacing w:line="300" w:lineRule="exact"/>
              <w:jc w:val="left"/>
              <w:rPr>
                <w:bCs/>
                <w:kern w:val="0"/>
                <w:szCs w:val="21"/>
              </w:rPr>
            </w:pPr>
            <w:r>
              <w:rPr>
                <w:bCs/>
                <w:kern w:val="0"/>
                <w:szCs w:val="21"/>
              </w:rPr>
              <w:t>功率较大的激光器有互锁装置、防护罩</w:t>
            </w:r>
            <w:r>
              <w:rPr>
                <w:rFonts w:hint="eastAsia"/>
                <w:bCs/>
                <w:kern w:val="0"/>
                <w:szCs w:val="21"/>
              </w:rPr>
              <w:t>；</w:t>
            </w:r>
            <w:r>
              <w:rPr>
                <w:bCs/>
                <w:kern w:val="0"/>
                <w:szCs w:val="21"/>
              </w:rPr>
              <w:t>激光照射方向不会对他人造成伤害</w:t>
            </w:r>
            <w:r>
              <w:rPr>
                <w:rFonts w:hint="eastAsia"/>
                <w:bCs/>
                <w:kern w:val="0"/>
                <w:szCs w:val="21"/>
              </w:rPr>
              <w:t>，防止激光发射口及反射镜上扬</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1.4.2</w:t>
            </w:r>
          </w:p>
        </w:tc>
        <w:tc>
          <w:tcPr>
            <w:tcW w:w="3820" w:type="dxa"/>
            <w:noWrap w:val="0"/>
            <w:tcMar>
              <w:left w:w="45" w:type="dxa"/>
              <w:right w:w="45" w:type="dxa"/>
            </w:tcMar>
            <w:vAlign w:val="center"/>
          </w:tcPr>
          <w:p>
            <w:pPr>
              <w:widowControl/>
              <w:spacing w:line="300" w:lineRule="exact"/>
              <w:jc w:val="left"/>
              <w:rPr>
                <w:bCs/>
                <w:kern w:val="0"/>
                <w:szCs w:val="21"/>
              </w:rPr>
            </w:pPr>
            <w:r>
              <w:rPr>
                <w:rFonts w:hint="eastAsia"/>
                <w:bCs/>
                <w:kern w:val="0"/>
                <w:szCs w:val="21"/>
              </w:rPr>
              <w:t>激光实验时须佩戴合适的个人防护用具</w:t>
            </w:r>
          </w:p>
        </w:tc>
        <w:tc>
          <w:tcPr>
            <w:tcW w:w="7374" w:type="dxa"/>
            <w:noWrap w:val="0"/>
            <w:tcMar>
              <w:left w:w="45" w:type="dxa"/>
              <w:right w:w="45" w:type="dxa"/>
            </w:tcMar>
            <w:vAlign w:val="center"/>
          </w:tcPr>
          <w:p>
            <w:pPr>
              <w:widowControl/>
              <w:spacing w:line="300" w:lineRule="exact"/>
              <w:jc w:val="left"/>
              <w:rPr>
                <w:bCs/>
                <w:kern w:val="0"/>
                <w:szCs w:val="21"/>
              </w:rPr>
            </w:pPr>
            <w:r>
              <w:rPr>
                <w:bCs/>
                <w:kern w:val="0"/>
                <w:szCs w:val="21"/>
              </w:rPr>
              <w:t>操作人员穿戴防护眼镜等防护用品</w:t>
            </w:r>
            <w:r>
              <w:rPr>
                <w:rFonts w:hint="eastAsia"/>
                <w:bCs/>
                <w:kern w:val="0"/>
                <w:szCs w:val="21"/>
              </w:rPr>
              <w:t>、</w:t>
            </w:r>
            <w:r>
              <w:rPr>
                <w:bCs/>
                <w:kern w:val="0"/>
                <w:szCs w:val="21"/>
              </w:rPr>
              <w:t>不带手表等能反光的物品</w:t>
            </w:r>
            <w:r>
              <w:rPr>
                <w:rFonts w:hint="eastAsia"/>
                <w:bCs/>
                <w:kern w:val="0"/>
                <w:szCs w:val="21"/>
              </w:rPr>
              <w:t>；</w:t>
            </w:r>
            <w:r>
              <w:rPr>
                <w:rFonts w:hint="eastAsia" w:ascii="Arial" w:hAnsi="Arial" w:cs="Arial"/>
                <w:szCs w:val="21"/>
                <w:shd w:val="clear" w:color="auto" w:fill="FFFFFF"/>
              </w:rPr>
              <w:t>禁止</w:t>
            </w:r>
            <w:r>
              <w:rPr>
                <w:rFonts w:ascii="Arial" w:hAnsi="Arial" w:cs="Arial"/>
                <w:szCs w:val="21"/>
                <w:shd w:val="clear" w:color="auto" w:fill="FFFFFF"/>
              </w:rPr>
              <w:t>直视激光束和它的反向光束</w:t>
            </w:r>
            <w:r>
              <w:rPr>
                <w:rFonts w:hint="eastAsia" w:ascii="Arial" w:hAnsi="Arial" w:cs="Arial"/>
                <w:szCs w:val="21"/>
                <w:shd w:val="clear" w:color="auto" w:fill="FFFFFF"/>
              </w:rPr>
              <w:t>，禁止</w:t>
            </w:r>
            <w:r>
              <w:rPr>
                <w:rFonts w:ascii="Arial" w:hAnsi="Arial" w:cs="Arial"/>
                <w:szCs w:val="21"/>
                <w:shd w:val="clear" w:color="auto" w:fill="FFFFFF"/>
              </w:rPr>
              <w:t>对激光器件做任何目视准直操作</w:t>
            </w:r>
            <w:r>
              <w:rPr>
                <w:rFonts w:hint="eastAsia" w:ascii="Arial" w:hAnsi="Arial" w:cs="Arial"/>
                <w:szCs w:val="21"/>
                <w:shd w:val="clear" w:color="auto" w:fill="FFFFFF"/>
              </w:rPr>
              <w:t>；</w:t>
            </w:r>
            <w:r>
              <w:rPr>
                <w:rFonts w:hint="eastAsia"/>
                <w:bCs/>
                <w:kern w:val="0"/>
                <w:szCs w:val="21"/>
              </w:rPr>
              <w:t>禁止用眼睛检查激光器故障，激光器必须在断电情况下进行检查</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11.5</w:t>
            </w:r>
          </w:p>
        </w:tc>
        <w:tc>
          <w:tcPr>
            <w:tcW w:w="14023" w:type="dxa"/>
            <w:gridSpan w:val="3"/>
            <w:noWrap w:val="0"/>
            <w:tcMar>
              <w:left w:w="45" w:type="dxa"/>
              <w:right w:w="45" w:type="dxa"/>
            </w:tcMar>
            <w:vAlign w:val="center"/>
          </w:tcPr>
          <w:p>
            <w:pPr>
              <w:widowControl/>
              <w:spacing w:line="300" w:lineRule="exact"/>
              <w:jc w:val="left"/>
              <w:rPr>
                <w:rFonts w:ascii="宋体" w:hAnsi="宋体" w:cs="宋体"/>
                <w:b/>
                <w:kern w:val="0"/>
                <w:szCs w:val="21"/>
              </w:rPr>
            </w:pPr>
            <w:r>
              <w:rPr>
                <w:rFonts w:ascii="宋体" w:hAnsi="宋体" w:cs="宋体"/>
                <w:b/>
                <w:kern w:val="0"/>
                <w:szCs w:val="21"/>
              </w:rPr>
              <w:t>粉尘</w:t>
            </w:r>
            <w:r>
              <w:rPr>
                <w:rFonts w:hint="eastAsia" w:ascii="宋体" w:hAnsi="宋体" w:cs="宋体"/>
                <w:b/>
                <w:kern w:val="0"/>
                <w:szCs w:val="21"/>
              </w:rPr>
              <w:t>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11.5.1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大量粉状物质的储存与使用场所，应选用防爆型的电气设备</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防爆灯、防爆电气开关，导线敷设应选用镀锌管或水煤气管，必须达到整体防爆要求；粉尘加工要有除尘装置，除尘器符合防静电安全要求，除尘设施应有阻爆、隔爆、泄爆装置；使用工具具有防爆功能或不产生火花</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11.5.2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产生粉尘的实验场所，须穿戴合适的个人防护用具</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粉尘场所应穿防静电棉质衣服，禁止穿化纤材料制作的衣服，工作时必须佩戴防尘口罩和护耳器</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11.5.3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保证实验室粉尘浓度在爆炸限以下，并配备合适的灭火装置</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禁用干粉、水剂型和泡沫型灭火器；粉尘浓度较高的场所，有加湿装置（喷雾）使湿度在65%以上</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12</w:t>
            </w:r>
          </w:p>
        </w:tc>
        <w:tc>
          <w:tcPr>
            <w:tcW w:w="14023" w:type="dxa"/>
            <w:gridSpan w:val="3"/>
            <w:noWrap w:val="0"/>
            <w:tcMar>
              <w:left w:w="45" w:type="dxa"/>
              <w:right w:w="45" w:type="dxa"/>
            </w:tcMar>
            <w:vAlign w:val="center"/>
          </w:tcPr>
          <w:p>
            <w:pPr>
              <w:widowControl/>
              <w:spacing w:line="300" w:lineRule="exact"/>
              <w:jc w:val="left"/>
              <w:rPr>
                <w:b/>
                <w:kern w:val="0"/>
                <w:szCs w:val="21"/>
              </w:rPr>
            </w:pPr>
            <w:r>
              <w:rPr>
                <w:b/>
                <w:kern w:val="0"/>
                <w:szCs w:val="21"/>
              </w:rPr>
              <w:t>特种设备</w:t>
            </w:r>
            <w:r>
              <w:rPr>
                <w:rFonts w:hint="eastAsia"/>
                <w:b/>
                <w:kern w:val="0"/>
                <w:szCs w:val="21"/>
              </w:rPr>
              <w:t>与</w:t>
            </w:r>
            <w:r>
              <w:rPr>
                <w:b/>
                <w:kern w:val="0"/>
                <w:szCs w:val="21"/>
              </w:rPr>
              <w:t>常规冷热设备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12.1</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起重类</w:t>
            </w:r>
            <w:r>
              <w:rPr>
                <w:b/>
                <w:kern w:val="0"/>
                <w:szCs w:val="21"/>
              </w:rPr>
              <w:t>设备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额定起重量大于规定值的设备须取得《特种设备使用登记证》</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额定起重量大于等于3t且提升高度大于等于2m的起重设备须取得《特种设备使用登记证》</w:t>
            </w:r>
            <w:r>
              <w:rPr>
                <w:kern w:val="0"/>
                <w:szCs w:val="21"/>
              </w:rPr>
              <w:t>，</w:t>
            </w:r>
            <w:r>
              <w:rPr>
                <w:rFonts w:hint="eastAsia"/>
                <w:kern w:val="0"/>
                <w:szCs w:val="21"/>
              </w:rPr>
              <w:t>低于</w:t>
            </w:r>
            <w:r>
              <w:rPr>
                <w:kern w:val="0"/>
                <w:szCs w:val="21"/>
              </w:rPr>
              <w:t>额度限定值的</w:t>
            </w:r>
            <w:r>
              <w:rPr>
                <w:rFonts w:hint="eastAsia"/>
                <w:kern w:val="0"/>
                <w:szCs w:val="21"/>
              </w:rPr>
              <w:t>可不办理《特种设备使用登记证》</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起重机械</w:t>
            </w:r>
            <w:r>
              <w:rPr>
                <w:kern w:val="0"/>
                <w:szCs w:val="21"/>
              </w:rPr>
              <w:t>操作人员</w:t>
            </w:r>
            <w:r>
              <w:rPr>
                <w:rFonts w:hint="eastAsia"/>
                <w:kern w:val="0"/>
                <w:szCs w:val="21"/>
              </w:rPr>
              <w:t>、检验单位须有相关资质</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操作人员须取得《特种设备作业人员证》，</w:t>
            </w:r>
            <w:r>
              <w:rPr>
                <w:kern w:val="0"/>
                <w:szCs w:val="21"/>
              </w:rPr>
              <w:t>持证上岗</w:t>
            </w:r>
            <w:r>
              <w:rPr>
                <w:rFonts w:hint="eastAsia"/>
                <w:kern w:val="0"/>
                <w:szCs w:val="21"/>
              </w:rPr>
              <w:t>，并每4年复审一次；委托有资质单位进行定期检验，并将定期检验合格证置于特种设备显著位置</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12.1</w:t>
            </w:r>
            <w:r>
              <w:rPr>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起重机械需定期保养，设置警示标示，安装防护设施</w:t>
            </w:r>
          </w:p>
        </w:tc>
        <w:tc>
          <w:tcPr>
            <w:tcW w:w="7374" w:type="dxa"/>
            <w:noWrap w:val="0"/>
            <w:tcMar>
              <w:left w:w="45" w:type="dxa"/>
              <w:right w:w="45" w:type="dxa"/>
            </w:tcMar>
            <w:vAlign w:val="center"/>
          </w:tcPr>
          <w:p>
            <w:pPr>
              <w:widowControl/>
              <w:spacing w:line="300" w:lineRule="exact"/>
              <w:jc w:val="left"/>
              <w:rPr>
                <w:b/>
                <w:bCs/>
                <w:kern w:val="0"/>
                <w:szCs w:val="21"/>
              </w:rPr>
            </w:pPr>
            <w:r>
              <w:rPr>
                <w:rFonts w:hint="eastAsia"/>
                <w:kern w:val="0"/>
                <w:szCs w:val="21"/>
              </w:rPr>
              <w:t>在用起重机械至少每月进行一次日常维护保养和自行检查，并作记录；</w:t>
            </w:r>
            <w:r>
              <w:rPr>
                <w:kern w:val="0"/>
                <w:szCs w:val="21"/>
              </w:rPr>
              <w:t>制定安全操作规程，并在周边醒目位置张贴警示标识，有必要的防护措施</w:t>
            </w:r>
            <w:r>
              <w:rPr>
                <w:rFonts w:hint="eastAsia"/>
                <w:kern w:val="0"/>
                <w:szCs w:val="21"/>
              </w:rPr>
              <w:t>；起重设备声光报警正常，室内起重设备要标有运行通道</w:t>
            </w:r>
          </w:p>
        </w:tc>
        <w:tc>
          <w:tcPr>
            <w:tcW w:w="2829" w:type="dxa"/>
            <w:noWrap w:val="0"/>
            <w:tcMar>
              <w:left w:w="45" w:type="dxa"/>
              <w:right w:w="45" w:type="dxa"/>
            </w:tcMar>
            <w:vAlign w:val="center"/>
          </w:tcPr>
          <w:p>
            <w:pPr>
              <w:widowControl/>
              <w:spacing w:line="300" w:lineRule="exact"/>
              <w:jc w:val="center"/>
              <w:rPr>
                <w:b/>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12.2</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压力容器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规定压力容器</w:t>
            </w:r>
            <w:r>
              <w:rPr>
                <w:rFonts w:hint="eastAsia"/>
                <w:bCs/>
                <w:kern w:val="0"/>
                <w:szCs w:val="21"/>
              </w:rPr>
              <w:t>须</w:t>
            </w:r>
            <w:r>
              <w:rPr>
                <w:rFonts w:hint="eastAsia"/>
                <w:kern w:val="0"/>
                <w:szCs w:val="21"/>
              </w:rPr>
              <w:t>取得《特种设备使用登记证》和《压力容器登记卡》</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压力大</w:t>
            </w:r>
            <w:r>
              <w:rPr>
                <w:kern w:val="0"/>
                <w:szCs w:val="21"/>
              </w:rPr>
              <w:t>于</w:t>
            </w:r>
            <w:r>
              <w:rPr>
                <w:rFonts w:hint="eastAsia"/>
                <w:kern w:val="0"/>
                <w:szCs w:val="21"/>
              </w:rPr>
              <w:t>0.1MP</w:t>
            </w:r>
            <w:r>
              <w:rPr>
                <w:kern w:val="0"/>
                <w:szCs w:val="21"/>
              </w:rPr>
              <w:t>a</w:t>
            </w:r>
            <w:r>
              <w:rPr>
                <w:rFonts w:hint="eastAsia"/>
                <w:kern w:val="0"/>
                <w:szCs w:val="21"/>
              </w:rPr>
              <w:t>且</w:t>
            </w:r>
            <w:r>
              <w:rPr>
                <w:kern w:val="0"/>
                <w:szCs w:val="21"/>
              </w:rPr>
              <w:t>容积大于</w:t>
            </w:r>
            <w:r>
              <w:rPr>
                <w:rFonts w:hint="eastAsia"/>
                <w:kern w:val="0"/>
                <w:szCs w:val="21"/>
              </w:rPr>
              <w:t>30L的</w:t>
            </w:r>
            <w:r>
              <w:rPr>
                <w:kern w:val="0"/>
                <w:szCs w:val="21"/>
              </w:rPr>
              <w:t>压力容器</w:t>
            </w:r>
            <w:r>
              <w:rPr>
                <w:rFonts w:hint="eastAsia"/>
                <w:kern w:val="0"/>
                <w:szCs w:val="21"/>
              </w:rPr>
              <w:t>，</w:t>
            </w:r>
            <w:r>
              <w:rPr>
                <w:rFonts w:hint="eastAsia"/>
                <w:bCs/>
                <w:kern w:val="0"/>
                <w:szCs w:val="21"/>
              </w:rPr>
              <w:t>须</w:t>
            </w:r>
            <w:r>
              <w:rPr>
                <w:rFonts w:hint="eastAsia"/>
                <w:kern w:val="0"/>
                <w:szCs w:val="21"/>
              </w:rPr>
              <w:t>取得《特种设备使用登记证》和《压力容器登记卡》；设备铭牌上标明为简单压力容器不需办理</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12.2.2</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压力容器</w:t>
            </w:r>
            <w:r>
              <w:rPr>
                <w:kern w:val="0"/>
                <w:szCs w:val="21"/>
              </w:rPr>
              <w:t>操作人员</w:t>
            </w:r>
            <w:r>
              <w:rPr>
                <w:rFonts w:hint="eastAsia"/>
                <w:kern w:val="0"/>
                <w:szCs w:val="21"/>
              </w:rPr>
              <w:t>、检验单位须有相关资质</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操作人员持证上岗</w:t>
            </w:r>
            <w:r>
              <w:rPr>
                <w:rFonts w:hint="eastAsia"/>
                <w:kern w:val="0"/>
                <w:szCs w:val="21"/>
              </w:rPr>
              <w:t>，取得《特种设备作业人员证》，并每4年复审一次；委托有资质单位进行定期检验，并将定期检验合格证置于特种设备显著位置；安全阀或压力表等附件需委托有资质单位定期校验或检定</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12.2</w:t>
            </w:r>
            <w:r>
              <w:rPr>
                <w:kern w:val="0"/>
                <w:szCs w:val="21"/>
              </w:rPr>
              <w:t>.</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压力容器的存放区域合理，有安全警示标识</w:t>
            </w:r>
          </w:p>
        </w:tc>
        <w:tc>
          <w:tcPr>
            <w:tcW w:w="7374" w:type="dxa"/>
            <w:noWrap w:val="0"/>
            <w:tcMar>
              <w:left w:w="45" w:type="dxa"/>
              <w:right w:w="45" w:type="dxa"/>
            </w:tcMar>
            <w:vAlign w:val="center"/>
          </w:tcPr>
          <w:p>
            <w:pPr>
              <w:widowControl/>
              <w:spacing w:line="300" w:lineRule="exact"/>
              <w:jc w:val="left"/>
              <w:rPr>
                <w:bCs/>
                <w:kern w:val="0"/>
                <w:szCs w:val="21"/>
              </w:rPr>
            </w:pPr>
            <w:r>
              <w:rPr>
                <w:rFonts w:hint="eastAsia"/>
                <w:kern w:val="0"/>
                <w:szCs w:val="21"/>
              </w:rPr>
              <w:t>大型实验气体罐的存储场所应通风、干燥、防止雨（雪）淋、水浸，避免阳光直射，严禁明火和其它热源；大型实验气体（窒息、可燃类）罐必须放置在室外，周围设置隔离装置、安全警示标识；可燃性性</w:t>
            </w:r>
            <w:r>
              <w:rPr>
                <w:kern w:val="0"/>
                <w:szCs w:val="21"/>
              </w:rPr>
              <w:t>气罐远离火源热源</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w:t>
            </w:r>
            <w:r>
              <w:rPr>
                <w:kern w:val="0"/>
                <w:szCs w:val="21"/>
              </w:rPr>
              <w:t>2.2.</w:t>
            </w:r>
            <w:r>
              <w:rPr>
                <w:rFonts w:hint="eastAsia"/>
                <w:kern w:val="0"/>
                <w:szCs w:val="21"/>
              </w:rPr>
              <w:t>4</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存储可燃、爆炸性气体的气罐满足防爆要求</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容器的电器开关和熔断器都应设置在明显位置，同时应设避雷装置；电气设施是否防爆，避雷装置是否接地</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kern w:val="0"/>
                <w:szCs w:val="21"/>
              </w:rPr>
              <w:t>12.2.</w:t>
            </w:r>
            <w:r>
              <w:rPr>
                <w:rFonts w:hint="eastAsia"/>
                <w:kern w:val="0"/>
                <w:szCs w:val="21"/>
              </w:rPr>
              <w:t>5</w:t>
            </w:r>
          </w:p>
        </w:tc>
        <w:tc>
          <w:tcPr>
            <w:tcW w:w="3820" w:type="dxa"/>
            <w:noWrap w:val="0"/>
            <w:tcMar>
              <w:left w:w="45" w:type="dxa"/>
              <w:right w:w="45" w:type="dxa"/>
            </w:tcMar>
            <w:vAlign w:val="center"/>
          </w:tcPr>
          <w:p>
            <w:pPr>
              <w:spacing w:line="300" w:lineRule="exact"/>
              <w:jc w:val="left"/>
              <w:rPr>
                <w:kern w:val="0"/>
                <w:szCs w:val="21"/>
              </w:rPr>
            </w:pPr>
            <w:r>
              <w:rPr>
                <w:rFonts w:hint="eastAsia"/>
                <w:kern w:val="0"/>
                <w:szCs w:val="21"/>
              </w:rPr>
              <w:t>压力容器应有专用管理制度和操作规程，实行使用登记</w:t>
            </w:r>
          </w:p>
        </w:tc>
        <w:tc>
          <w:tcPr>
            <w:tcW w:w="7374" w:type="dxa"/>
            <w:noWrap w:val="0"/>
            <w:tcMar>
              <w:left w:w="45" w:type="dxa"/>
              <w:right w:w="45" w:type="dxa"/>
            </w:tcMar>
            <w:vAlign w:val="center"/>
          </w:tcPr>
          <w:p>
            <w:pPr>
              <w:spacing w:line="300" w:lineRule="exact"/>
              <w:jc w:val="left"/>
              <w:rPr>
                <w:kern w:val="0"/>
                <w:szCs w:val="21"/>
              </w:rPr>
            </w:pPr>
            <w:r>
              <w:rPr>
                <w:rFonts w:hint="eastAsia"/>
                <w:kern w:val="0"/>
                <w:szCs w:val="21"/>
              </w:rPr>
              <w:t>制定大型气体罐管理制度和操作规程，落实</w:t>
            </w:r>
            <w:r>
              <w:rPr>
                <w:kern w:val="0"/>
                <w:szCs w:val="21"/>
              </w:rPr>
              <w:t>维护、保养及安全责任制</w:t>
            </w:r>
            <w:r>
              <w:rPr>
                <w:rFonts w:hint="eastAsia"/>
                <w:kern w:val="0"/>
                <w:szCs w:val="21"/>
              </w:rPr>
              <w:t>；实行使用登记制度，及时填写“使用登记表”；</w:t>
            </w:r>
            <w:r>
              <w:rPr>
                <w:kern w:val="0"/>
                <w:szCs w:val="21"/>
              </w:rPr>
              <w:t>定期检查</w:t>
            </w:r>
            <w:r>
              <w:rPr>
                <w:rFonts w:hint="eastAsia"/>
                <w:kern w:val="0"/>
                <w:szCs w:val="21"/>
              </w:rPr>
              <w:t>大型实验气体罐外表涂色、腐蚀、变形、磨损、裂纹，附件是否齐全、完好</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rFonts w:hint="eastAsia"/>
                <w:b/>
                <w:kern w:val="0"/>
                <w:szCs w:val="21"/>
              </w:rPr>
              <w:t>12.3</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场（厂）内专用机动车辆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12.3</w:t>
            </w:r>
            <w:r>
              <w:rPr>
                <w:kern w:val="0"/>
                <w:szCs w:val="21"/>
              </w:rPr>
              <w:t>.1</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取得《厂内机动车辆监督检验报告》</w:t>
            </w:r>
          </w:p>
        </w:tc>
        <w:tc>
          <w:tcPr>
            <w:tcW w:w="7374" w:type="dxa"/>
            <w:noWrap w:val="0"/>
            <w:tcMar>
              <w:left w:w="45" w:type="dxa"/>
              <w:right w:w="45" w:type="dxa"/>
            </w:tcMar>
            <w:vAlign w:val="center"/>
          </w:tcPr>
          <w:p>
            <w:pPr>
              <w:widowControl/>
              <w:spacing w:line="300" w:lineRule="exact"/>
              <w:jc w:val="left"/>
              <w:rPr>
                <w:kern w:val="0"/>
                <w:szCs w:val="21"/>
              </w:rPr>
            </w:pPr>
          </w:p>
        </w:tc>
        <w:tc>
          <w:tcPr>
            <w:tcW w:w="2829" w:type="dxa"/>
            <w:noWrap w:val="0"/>
            <w:tcMar>
              <w:left w:w="45" w:type="dxa"/>
              <w:right w:w="45" w:type="dxa"/>
            </w:tcMar>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12.3</w:t>
            </w:r>
            <w:r>
              <w:rPr>
                <w:kern w:val="0"/>
                <w:szCs w:val="21"/>
              </w:rPr>
              <w:t>.2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操作人员</w:t>
            </w:r>
            <w:r>
              <w:rPr>
                <w:rFonts w:hint="eastAsia"/>
                <w:kern w:val="0"/>
                <w:szCs w:val="21"/>
              </w:rPr>
              <w:t>取得《特种设备作业人员证》，</w:t>
            </w:r>
            <w:r>
              <w:rPr>
                <w:kern w:val="0"/>
                <w:szCs w:val="21"/>
              </w:rPr>
              <w:t>持证上岗</w:t>
            </w:r>
          </w:p>
        </w:tc>
        <w:tc>
          <w:tcPr>
            <w:tcW w:w="7374" w:type="dxa"/>
            <w:noWrap w:val="0"/>
            <w:tcMar>
              <w:left w:w="45" w:type="dxa"/>
              <w:right w:w="45" w:type="dxa"/>
            </w:tcMar>
            <w:vAlign w:val="center"/>
          </w:tcPr>
          <w:p>
            <w:pPr>
              <w:widowControl/>
              <w:spacing w:line="300" w:lineRule="exact"/>
              <w:jc w:val="left"/>
              <w:rPr>
                <w:b/>
                <w:bCs/>
                <w:kern w:val="0"/>
                <w:szCs w:val="21"/>
              </w:rPr>
            </w:pPr>
            <w:r>
              <w:rPr>
                <w:rFonts w:hint="eastAsia"/>
                <w:kern w:val="0"/>
                <w:szCs w:val="21"/>
              </w:rPr>
              <w:t>证书在有效期内</w:t>
            </w:r>
          </w:p>
        </w:tc>
        <w:tc>
          <w:tcPr>
            <w:tcW w:w="2829" w:type="dxa"/>
            <w:noWrap w:val="0"/>
            <w:tcMar>
              <w:left w:w="45" w:type="dxa"/>
              <w:right w:w="45" w:type="dxa"/>
            </w:tcMar>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12.3</w:t>
            </w:r>
            <w:r>
              <w:rPr>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委托有资质单位进行定期检验</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合格证在有效期内</w:t>
            </w:r>
          </w:p>
        </w:tc>
        <w:tc>
          <w:tcPr>
            <w:tcW w:w="2829" w:type="dxa"/>
            <w:noWrap w:val="0"/>
            <w:tcMar>
              <w:left w:w="45" w:type="dxa"/>
              <w:right w:w="45" w:type="dxa"/>
            </w:tcMar>
            <w:vAlign w:val="center"/>
          </w:tcPr>
          <w:p>
            <w:pPr>
              <w:widowControl/>
              <w:spacing w:line="300" w:lineRule="exact"/>
              <w:jc w:val="center"/>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b/>
                <w:kern w:val="0"/>
                <w:szCs w:val="21"/>
              </w:rPr>
            </w:pPr>
            <w:r>
              <w:rPr>
                <w:b/>
                <w:kern w:val="0"/>
                <w:szCs w:val="21"/>
              </w:rPr>
              <w:t>12.</w:t>
            </w:r>
            <w:r>
              <w:rPr>
                <w:rFonts w:hint="eastAsia"/>
                <w:b/>
                <w:kern w:val="0"/>
                <w:szCs w:val="21"/>
              </w:rPr>
              <w:t>4</w:t>
            </w:r>
          </w:p>
        </w:tc>
        <w:tc>
          <w:tcPr>
            <w:tcW w:w="14023" w:type="dxa"/>
            <w:gridSpan w:val="3"/>
            <w:noWrap w:val="0"/>
            <w:tcMar>
              <w:left w:w="45" w:type="dxa"/>
              <w:right w:w="45" w:type="dxa"/>
            </w:tcMar>
            <w:vAlign w:val="center"/>
          </w:tcPr>
          <w:p>
            <w:pPr>
              <w:widowControl/>
              <w:spacing w:line="300" w:lineRule="exact"/>
              <w:jc w:val="left"/>
              <w:rPr>
                <w:b/>
                <w:kern w:val="0"/>
                <w:szCs w:val="21"/>
              </w:rPr>
            </w:pPr>
            <w:r>
              <w:rPr>
                <w:rFonts w:hint="eastAsia"/>
                <w:b/>
                <w:kern w:val="0"/>
                <w:szCs w:val="21"/>
              </w:rPr>
              <w:t>加热及制冷装置</w:t>
            </w:r>
            <w:r>
              <w:rPr>
                <w:b/>
                <w:kern w:val="0"/>
                <w:szCs w:val="21"/>
              </w:rPr>
              <w:t>管理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4.1</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贮存危险化学品的冰箱</w:t>
            </w:r>
            <w:r>
              <w:rPr>
                <w:rFonts w:hint="eastAsia"/>
                <w:kern w:val="0"/>
                <w:szCs w:val="21"/>
              </w:rPr>
              <w:t>满足防爆要求</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贮存危险化学品的冰箱为防爆冰箱或经过防爆改造的冰箱，禁止使用无霜</w:t>
            </w:r>
            <w:r>
              <w:rPr>
                <w:rFonts w:hint="eastAsia"/>
                <w:kern w:val="0"/>
                <w:szCs w:val="21"/>
              </w:rPr>
              <w:t>型</w:t>
            </w:r>
            <w:r>
              <w:rPr>
                <w:kern w:val="0"/>
                <w:szCs w:val="21"/>
              </w:rPr>
              <w:t>冰箱储存易燃易爆试剂</w:t>
            </w:r>
            <w:r>
              <w:rPr>
                <w:rFonts w:hint="eastAsia"/>
                <w:kern w:val="0"/>
                <w:szCs w:val="21"/>
              </w:rPr>
              <w:t>无</w:t>
            </w:r>
            <w:r>
              <w:rPr>
                <w:kern w:val="0"/>
                <w:szCs w:val="21"/>
              </w:rPr>
              <w:t>防爆措施冰箱内不能放置易燃易爆化学品</w:t>
            </w:r>
            <w:r>
              <w:rPr>
                <w:rFonts w:hint="eastAsia"/>
                <w:kern w:val="0"/>
                <w:szCs w:val="21"/>
              </w:rPr>
              <w:t>，</w:t>
            </w:r>
            <w:r>
              <w:rPr>
                <w:kern w:val="0"/>
                <w:szCs w:val="21"/>
              </w:rPr>
              <w:t>冰箱门上应注明</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4.2</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冰箱内存放的物品须标识明确</w:t>
            </w:r>
            <w:r>
              <w:rPr>
                <w:rFonts w:hint="eastAsia"/>
                <w:kern w:val="0"/>
                <w:szCs w:val="21"/>
              </w:rPr>
              <w:t>，</w:t>
            </w:r>
            <w:r>
              <w:rPr>
                <w:kern w:val="0"/>
                <w:szCs w:val="21"/>
              </w:rPr>
              <w:t>试剂必须</w:t>
            </w:r>
            <w:r>
              <w:rPr>
                <w:rFonts w:hint="eastAsia"/>
                <w:kern w:val="0"/>
                <w:szCs w:val="21"/>
              </w:rPr>
              <w:t>可靠</w:t>
            </w:r>
            <w:r>
              <w:rPr>
                <w:kern w:val="0"/>
                <w:szCs w:val="21"/>
              </w:rPr>
              <w:t>密封</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标识至少包括：</w:t>
            </w:r>
            <w:r>
              <w:rPr>
                <w:kern w:val="0"/>
                <w:szCs w:val="21"/>
              </w:rPr>
              <w:t>品名、使用人、日期等，并经常清理</w:t>
            </w:r>
            <w:r>
              <w:rPr>
                <w:rFonts w:hint="eastAsia"/>
                <w:kern w:val="0"/>
                <w:szCs w:val="21"/>
              </w:rPr>
              <w:t>；试剂瓶螺口拧紧，无开口容器；</w:t>
            </w:r>
            <w:r>
              <w:rPr>
                <w:kern w:val="0"/>
                <w:szCs w:val="21"/>
              </w:rPr>
              <w:t>实验室冰箱中不放置食品</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w:t>
            </w:r>
            <w:r>
              <w:rPr>
                <w:kern w:val="0"/>
                <w:szCs w:val="21"/>
              </w:rPr>
              <w:t>4.</w:t>
            </w:r>
            <w:r>
              <w:rPr>
                <w:rFonts w:hint="eastAsia"/>
                <w:kern w:val="0"/>
                <w:szCs w:val="21"/>
              </w:rPr>
              <w:t>3</w:t>
            </w:r>
          </w:p>
        </w:tc>
        <w:tc>
          <w:tcPr>
            <w:tcW w:w="3820" w:type="dxa"/>
            <w:noWrap w:val="0"/>
            <w:tcMar>
              <w:left w:w="45" w:type="dxa"/>
              <w:right w:w="45" w:type="dxa"/>
            </w:tcMar>
            <w:vAlign w:val="center"/>
          </w:tcPr>
          <w:p>
            <w:pPr>
              <w:widowControl/>
              <w:spacing w:line="300" w:lineRule="exact"/>
              <w:jc w:val="left"/>
              <w:rPr>
                <w:kern w:val="0"/>
                <w:szCs w:val="21"/>
              </w:rPr>
            </w:pPr>
            <w:r>
              <w:rPr>
                <w:rFonts w:hint="eastAsia"/>
                <w:kern w:val="0"/>
                <w:szCs w:val="21"/>
              </w:rPr>
              <w:t>冰箱、</w:t>
            </w:r>
            <w:r>
              <w:rPr>
                <w:kern w:val="0"/>
                <w:szCs w:val="21"/>
              </w:rPr>
              <w:t>烘箱、电阻炉</w:t>
            </w:r>
            <w:r>
              <w:rPr>
                <w:rFonts w:hint="eastAsia"/>
                <w:kern w:val="0"/>
                <w:szCs w:val="21"/>
              </w:rPr>
              <w:t>的使用满足使用期间和空间等要求</w:t>
            </w:r>
          </w:p>
        </w:tc>
        <w:tc>
          <w:tcPr>
            <w:tcW w:w="7374" w:type="dxa"/>
            <w:noWrap w:val="0"/>
            <w:tcMar>
              <w:left w:w="45" w:type="dxa"/>
              <w:right w:w="45" w:type="dxa"/>
            </w:tcMar>
            <w:vAlign w:val="center"/>
          </w:tcPr>
          <w:p>
            <w:pPr>
              <w:widowControl/>
              <w:spacing w:line="300" w:lineRule="exact"/>
              <w:jc w:val="left"/>
              <w:rPr>
                <w:kern w:val="0"/>
                <w:szCs w:val="21"/>
              </w:rPr>
            </w:pPr>
            <w:r>
              <w:rPr>
                <w:kern w:val="0"/>
                <w:szCs w:val="21"/>
              </w:rPr>
              <w:t>冰箱</w:t>
            </w:r>
            <w:r>
              <w:rPr>
                <w:rFonts w:hint="eastAsia"/>
                <w:kern w:val="0"/>
                <w:szCs w:val="21"/>
              </w:rPr>
              <w:t>不</w:t>
            </w:r>
            <w:r>
              <w:rPr>
                <w:kern w:val="0"/>
                <w:szCs w:val="21"/>
              </w:rPr>
              <w:t>超期服役（一般使用期限控制为10年）</w:t>
            </w:r>
            <w:r>
              <w:rPr>
                <w:rFonts w:hint="eastAsia"/>
                <w:kern w:val="0"/>
                <w:szCs w:val="21"/>
              </w:rPr>
              <w:t>，</w:t>
            </w:r>
            <w:r>
              <w:rPr>
                <w:kern w:val="0"/>
                <w:szCs w:val="21"/>
              </w:rPr>
              <w:t>如超期</w:t>
            </w:r>
            <w:r>
              <w:rPr>
                <w:rFonts w:hint="eastAsia"/>
                <w:kern w:val="0"/>
                <w:szCs w:val="21"/>
              </w:rPr>
              <w:t>使用</w:t>
            </w:r>
            <w:r>
              <w:rPr>
                <w:kern w:val="0"/>
                <w:szCs w:val="21"/>
              </w:rPr>
              <w:t>需</w:t>
            </w:r>
            <w:r>
              <w:rPr>
                <w:rFonts w:hint="eastAsia"/>
                <w:kern w:val="0"/>
                <w:szCs w:val="21"/>
              </w:rPr>
              <w:t>经</w:t>
            </w:r>
            <w:r>
              <w:rPr>
                <w:kern w:val="0"/>
                <w:szCs w:val="21"/>
              </w:rPr>
              <w:t>审批</w:t>
            </w:r>
            <w:r>
              <w:rPr>
                <w:rFonts w:hint="eastAsia"/>
                <w:kern w:val="0"/>
                <w:szCs w:val="21"/>
              </w:rPr>
              <w:t>；</w:t>
            </w:r>
            <w:r>
              <w:rPr>
                <w:kern w:val="0"/>
                <w:szCs w:val="21"/>
              </w:rPr>
              <w:t>冰箱</w:t>
            </w:r>
            <w:r>
              <w:rPr>
                <w:rFonts w:hint="eastAsia"/>
                <w:kern w:val="0"/>
                <w:szCs w:val="21"/>
              </w:rPr>
              <w:t>周围</w:t>
            </w:r>
            <w:r>
              <w:rPr>
                <w:kern w:val="0"/>
                <w:szCs w:val="21"/>
              </w:rPr>
              <w:t>留出</w:t>
            </w:r>
            <w:r>
              <w:rPr>
                <w:rFonts w:hint="eastAsia"/>
                <w:kern w:val="0"/>
                <w:szCs w:val="21"/>
              </w:rPr>
              <w:t>足够空间</w:t>
            </w:r>
            <w:r>
              <w:rPr>
                <w:kern w:val="0"/>
                <w:szCs w:val="21"/>
              </w:rPr>
              <w:t>，周围</w:t>
            </w:r>
            <w:r>
              <w:rPr>
                <w:rFonts w:hint="eastAsia"/>
                <w:kern w:val="0"/>
                <w:szCs w:val="21"/>
              </w:rPr>
              <w:t>不</w:t>
            </w:r>
            <w:r>
              <w:rPr>
                <w:kern w:val="0"/>
                <w:szCs w:val="21"/>
              </w:rPr>
              <w:t>堆放杂物，影响散热</w:t>
            </w:r>
            <w:r>
              <w:rPr>
                <w:rFonts w:hint="eastAsia"/>
                <w:kern w:val="0"/>
                <w:szCs w:val="21"/>
              </w:rPr>
              <w:t>；</w:t>
            </w:r>
            <w:r>
              <w:rPr>
                <w:kern w:val="0"/>
                <w:szCs w:val="21"/>
              </w:rPr>
              <w:t>烘箱、电阻炉</w:t>
            </w:r>
            <w:r>
              <w:rPr>
                <w:rFonts w:hint="eastAsia"/>
                <w:kern w:val="0"/>
                <w:szCs w:val="21"/>
              </w:rPr>
              <w:t>不</w:t>
            </w:r>
            <w:r>
              <w:rPr>
                <w:kern w:val="0"/>
                <w:szCs w:val="21"/>
              </w:rPr>
              <w:t>超期服役（一般使用期限控制为12年）</w:t>
            </w:r>
            <w:r>
              <w:rPr>
                <w:rFonts w:hint="eastAsia"/>
                <w:kern w:val="0"/>
                <w:szCs w:val="21"/>
              </w:rPr>
              <w:t>，</w:t>
            </w:r>
            <w:r>
              <w:rPr>
                <w:kern w:val="0"/>
                <w:szCs w:val="21"/>
              </w:rPr>
              <w:t>如超期</w:t>
            </w:r>
            <w:r>
              <w:rPr>
                <w:rFonts w:hint="eastAsia"/>
                <w:kern w:val="0"/>
                <w:szCs w:val="21"/>
              </w:rPr>
              <w:t>使用需经</w:t>
            </w:r>
            <w:r>
              <w:rPr>
                <w:kern w:val="0"/>
                <w:szCs w:val="21"/>
              </w:rPr>
              <w:t>审批</w:t>
            </w:r>
            <w:r>
              <w:rPr>
                <w:rFonts w:hint="eastAsia"/>
                <w:kern w:val="0"/>
                <w:szCs w:val="21"/>
              </w:rPr>
              <w:t>；</w:t>
            </w:r>
            <w:r>
              <w:rPr>
                <w:kern w:val="0"/>
                <w:szCs w:val="21"/>
              </w:rPr>
              <w:t>加热设备</w:t>
            </w:r>
            <w:r>
              <w:rPr>
                <w:rFonts w:hint="eastAsia"/>
                <w:kern w:val="0"/>
                <w:szCs w:val="21"/>
              </w:rPr>
              <w:t>应放置在</w:t>
            </w:r>
            <w:r>
              <w:rPr>
                <w:kern w:val="0"/>
                <w:szCs w:val="21"/>
              </w:rPr>
              <w:t>通风干燥处，不直接放置在木桌、木板等易燃物品上</w:t>
            </w:r>
            <w:r>
              <w:rPr>
                <w:rFonts w:hint="eastAsia"/>
                <w:kern w:val="0"/>
                <w:szCs w:val="21"/>
              </w:rPr>
              <w:t>，</w:t>
            </w:r>
            <w:r>
              <w:rPr>
                <w:kern w:val="0"/>
                <w:szCs w:val="21"/>
              </w:rPr>
              <w:t>周围有一定的散热空间，</w:t>
            </w:r>
            <w:r>
              <w:rPr>
                <w:rFonts w:hint="eastAsia"/>
                <w:kern w:val="0"/>
                <w:szCs w:val="21"/>
              </w:rPr>
              <w:t>设备</w:t>
            </w:r>
            <w:r>
              <w:rPr>
                <w:kern w:val="0"/>
                <w:szCs w:val="21"/>
              </w:rPr>
              <w:t>边上不能放置易燃易爆化学品、气体钢瓶</w:t>
            </w:r>
            <w:r>
              <w:rPr>
                <w:rFonts w:hint="eastAsia"/>
                <w:kern w:val="0"/>
                <w:szCs w:val="21"/>
              </w:rPr>
              <w:t>、</w:t>
            </w:r>
            <w:r>
              <w:rPr>
                <w:kern w:val="0"/>
                <w:szCs w:val="21"/>
              </w:rPr>
              <w:t>冰箱</w:t>
            </w:r>
            <w:r>
              <w:rPr>
                <w:rFonts w:hint="eastAsia"/>
                <w:kern w:val="0"/>
                <w:szCs w:val="21"/>
              </w:rPr>
              <w:t>、</w:t>
            </w:r>
            <w:r>
              <w:rPr>
                <w:kern w:val="0"/>
                <w:szCs w:val="21"/>
              </w:rPr>
              <w:t>杂物等</w:t>
            </w:r>
          </w:p>
        </w:tc>
        <w:tc>
          <w:tcPr>
            <w:tcW w:w="2829" w:type="dxa"/>
            <w:noWrap w:val="0"/>
            <w:tcMar>
              <w:left w:w="45" w:type="dxa"/>
              <w:right w:w="45" w:type="dxa"/>
            </w:tcMar>
            <w:vAlign w:val="center"/>
          </w:tcPr>
          <w:p>
            <w:pPr>
              <w:widowControl/>
              <w:spacing w:line="300" w:lineRule="exact"/>
              <w:jc w:val="left"/>
              <w:rPr>
                <w:bCs/>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12.4.4</w:t>
            </w:r>
          </w:p>
        </w:tc>
        <w:tc>
          <w:tcPr>
            <w:tcW w:w="3820" w:type="dxa"/>
            <w:noWrap w:val="0"/>
            <w:tcMar>
              <w:left w:w="45" w:type="dxa"/>
              <w:right w:w="45" w:type="dxa"/>
            </w:tcMar>
            <w:vAlign w:val="center"/>
          </w:tcPr>
          <w:p>
            <w:pPr>
              <w:widowControl/>
              <w:spacing w:line="300" w:lineRule="exact"/>
              <w:jc w:val="left"/>
              <w:rPr>
                <w:kern w:val="0"/>
                <w:szCs w:val="21"/>
              </w:rPr>
            </w:pPr>
            <w:r>
              <w:rPr>
                <w:kern w:val="0"/>
                <w:szCs w:val="21"/>
              </w:rPr>
              <w:t>烘箱、电阻炉等加热设备</w:t>
            </w:r>
            <w:r>
              <w:rPr>
                <w:rFonts w:hint="eastAsia"/>
                <w:kern w:val="0"/>
                <w:szCs w:val="21"/>
              </w:rPr>
              <w:t>须</w:t>
            </w:r>
            <w:r>
              <w:rPr>
                <w:kern w:val="0"/>
                <w:szCs w:val="21"/>
              </w:rPr>
              <w:t>制定安全操作规程</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加热设备</w:t>
            </w:r>
            <w:r>
              <w:rPr>
                <w:kern w:val="0"/>
                <w:szCs w:val="21"/>
              </w:rPr>
              <w:t>周边醒目位置张贴</w:t>
            </w:r>
            <w:r>
              <w:rPr>
                <w:rFonts w:hint="eastAsia"/>
                <w:kern w:val="0"/>
                <w:szCs w:val="21"/>
              </w:rPr>
              <w:t>有</w:t>
            </w:r>
            <w:r>
              <w:rPr>
                <w:kern w:val="0"/>
                <w:szCs w:val="21"/>
              </w:rPr>
              <w:t>高温警示标识，并有必要的防护措施</w:t>
            </w:r>
            <w:r>
              <w:rPr>
                <w:rFonts w:hint="eastAsia"/>
                <w:kern w:val="0"/>
                <w:szCs w:val="21"/>
              </w:rPr>
              <w:t>张贴有安全操作规程、警示标识；</w:t>
            </w:r>
            <w:r>
              <w:rPr>
                <w:kern w:val="0"/>
                <w:szCs w:val="21"/>
              </w:rPr>
              <w:t>烘箱等加热设备内不</w:t>
            </w:r>
            <w:r>
              <w:rPr>
                <w:rFonts w:hint="eastAsia"/>
                <w:kern w:val="0"/>
                <w:szCs w:val="21"/>
              </w:rPr>
              <w:t>准</w:t>
            </w:r>
            <w:r>
              <w:rPr>
                <w:kern w:val="0"/>
                <w:szCs w:val="21"/>
              </w:rPr>
              <w:t>烘烤易燃易爆试剂</w:t>
            </w:r>
            <w:r>
              <w:rPr>
                <w:rFonts w:hint="eastAsia"/>
                <w:kern w:val="0"/>
                <w:szCs w:val="21"/>
              </w:rPr>
              <w:t>及</w:t>
            </w:r>
            <w:r>
              <w:rPr>
                <w:kern w:val="0"/>
                <w:szCs w:val="21"/>
              </w:rPr>
              <w:t>易燃物品</w:t>
            </w:r>
            <w:r>
              <w:rPr>
                <w:rFonts w:hint="eastAsia"/>
                <w:kern w:val="0"/>
                <w:szCs w:val="21"/>
              </w:rPr>
              <w:t>；</w:t>
            </w:r>
            <w:r>
              <w:rPr>
                <w:kern w:val="0"/>
                <w:szCs w:val="21"/>
              </w:rPr>
              <w:t>不使用塑料筐</w:t>
            </w:r>
            <w:r>
              <w:rPr>
                <w:rFonts w:hint="eastAsia"/>
                <w:kern w:val="0"/>
                <w:szCs w:val="21"/>
              </w:rPr>
              <w:t>等</w:t>
            </w:r>
            <w:r>
              <w:rPr>
                <w:kern w:val="0"/>
                <w:szCs w:val="21"/>
              </w:rPr>
              <w:t>易燃容器盛放实验物品在烘箱等加热设备内烘烤</w:t>
            </w:r>
            <w:r>
              <w:rPr>
                <w:rFonts w:hint="eastAsia"/>
                <w:kern w:val="0"/>
                <w:szCs w:val="21"/>
              </w:rPr>
              <w:t>；</w:t>
            </w:r>
            <w:r>
              <w:rPr>
                <w:kern w:val="0"/>
                <w:szCs w:val="21"/>
              </w:rPr>
              <w:t>使用完毕</w:t>
            </w:r>
            <w:r>
              <w:rPr>
                <w:rFonts w:hint="eastAsia"/>
                <w:kern w:val="0"/>
                <w:szCs w:val="21"/>
              </w:rPr>
              <w:t>，清理</w:t>
            </w:r>
            <w:r>
              <w:rPr>
                <w:kern w:val="0"/>
                <w:szCs w:val="21"/>
              </w:rPr>
              <w:t>物品、切断电源，确认其冷却至安全温度</w:t>
            </w:r>
            <w:r>
              <w:rPr>
                <w:rFonts w:hint="eastAsia"/>
                <w:kern w:val="0"/>
                <w:szCs w:val="21"/>
              </w:rPr>
              <w:t>后方能</w:t>
            </w:r>
            <w:r>
              <w:rPr>
                <w:kern w:val="0"/>
                <w:szCs w:val="21"/>
              </w:rPr>
              <w:t>离开</w:t>
            </w:r>
            <w:r>
              <w:rPr>
                <w:rFonts w:hint="eastAsia"/>
                <w:kern w:val="0"/>
                <w:szCs w:val="21"/>
              </w:rPr>
              <w:t>；</w:t>
            </w:r>
            <w:r>
              <w:rPr>
                <w:kern w:val="0"/>
                <w:szCs w:val="21"/>
              </w:rPr>
              <w:t>使用烘箱、电阻炉等加热设备时有人值守（或10-15分钟检查一次）</w:t>
            </w:r>
            <w:r>
              <w:rPr>
                <w:rFonts w:hint="eastAsia"/>
                <w:kern w:val="0"/>
                <w:szCs w:val="21"/>
              </w:rPr>
              <w:t>，或有实时监控设施；</w:t>
            </w:r>
            <w:r>
              <w:rPr>
                <w:kern w:val="0"/>
                <w:szCs w:val="21"/>
              </w:rPr>
              <w:t>使用中</w:t>
            </w:r>
            <w:r>
              <w:rPr>
                <w:rFonts w:hint="eastAsia"/>
                <w:kern w:val="0"/>
                <w:szCs w:val="21"/>
              </w:rPr>
              <w:t>的</w:t>
            </w:r>
            <w:r>
              <w:rPr>
                <w:kern w:val="0"/>
                <w:szCs w:val="21"/>
              </w:rPr>
              <w:t>烘箱、电阻炉要</w:t>
            </w:r>
            <w:r>
              <w:rPr>
                <w:rFonts w:hint="eastAsia"/>
                <w:kern w:val="0"/>
                <w:szCs w:val="21"/>
              </w:rPr>
              <w:t>标识</w:t>
            </w:r>
            <w:r>
              <w:rPr>
                <w:kern w:val="0"/>
                <w:szCs w:val="21"/>
              </w:rPr>
              <w:t>使用人姓名</w:t>
            </w:r>
          </w:p>
        </w:tc>
        <w:tc>
          <w:tcPr>
            <w:tcW w:w="2829" w:type="dxa"/>
            <w:noWrap w:val="0"/>
            <w:tcMar>
              <w:left w:w="45" w:type="dxa"/>
              <w:right w:w="45" w:type="dxa"/>
            </w:tcMar>
            <w:vAlign w:val="center"/>
          </w:tcPr>
          <w:p>
            <w:pPr>
              <w:widowControl/>
              <w:spacing w:line="300" w:lineRule="exact"/>
              <w:jc w:val="left"/>
              <w:rPr>
                <w:kern w:val="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69" w:hRule="atLeast"/>
          <w:jc w:val="center"/>
        </w:trPr>
        <w:tc>
          <w:tcPr>
            <w:tcW w:w="848" w:type="dxa"/>
            <w:noWrap w:val="0"/>
            <w:tcMar>
              <w:left w:w="45" w:type="dxa"/>
              <w:right w:w="45" w:type="dxa"/>
            </w:tcMar>
            <w:vAlign w:val="center"/>
          </w:tcPr>
          <w:p>
            <w:pPr>
              <w:widowControl/>
              <w:spacing w:line="300" w:lineRule="exact"/>
              <w:jc w:val="left"/>
              <w:rPr>
                <w:kern w:val="0"/>
                <w:szCs w:val="21"/>
              </w:rPr>
            </w:pPr>
            <w:r>
              <w:rPr>
                <w:rFonts w:hint="eastAsia"/>
                <w:kern w:val="0"/>
                <w:szCs w:val="21"/>
              </w:rPr>
              <w:t>12.4</w:t>
            </w:r>
            <w:r>
              <w:rPr>
                <w:kern w:val="0"/>
                <w:szCs w:val="21"/>
              </w:rPr>
              <w:t>.</w:t>
            </w:r>
            <w:r>
              <w:rPr>
                <w:rFonts w:hint="eastAsia"/>
                <w:kern w:val="0"/>
                <w:szCs w:val="21"/>
              </w:rPr>
              <w:t>5</w:t>
            </w:r>
          </w:p>
        </w:tc>
        <w:tc>
          <w:tcPr>
            <w:tcW w:w="3820" w:type="dxa"/>
            <w:noWrap w:val="0"/>
            <w:tcMar>
              <w:left w:w="45" w:type="dxa"/>
              <w:right w:w="45" w:type="dxa"/>
            </w:tcMar>
            <w:vAlign w:val="center"/>
          </w:tcPr>
          <w:p>
            <w:pPr>
              <w:widowControl/>
              <w:spacing w:line="300" w:lineRule="exact"/>
              <w:jc w:val="left"/>
              <w:rPr>
                <w:szCs w:val="21"/>
              </w:rPr>
            </w:pPr>
            <w:r>
              <w:rPr>
                <w:rFonts w:hint="eastAsia"/>
                <w:kern w:val="0"/>
                <w:szCs w:val="21"/>
              </w:rPr>
              <w:t>使用明火电炉或者电吹风须有安全防范举措</w:t>
            </w:r>
          </w:p>
        </w:tc>
        <w:tc>
          <w:tcPr>
            <w:tcW w:w="7374" w:type="dxa"/>
            <w:noWrap w:val="0"/>
            <w:tcMar>
              <w:left w:w="45" w:type="dxa"/>
              <w:right w:w="45" w:type="dxa"/>
            </w:tcMar>
            <w:vAlign w:val="center"/>
          </w:tcPr>
          <w:p>
            <w:pPr>
              <w:widowControl/>
              <w:spacing w:line="300" w:lineRule="exact"/>
              <w:jc w:val="left"/>
              <w:rPr>
                <w:kern w:val="0"/>
                <w:szCs w:val="21"/>
              </w:rPr>
            </w:pPr>
            <w:r>
              <w:rPr>
                <w:rFonts w:hint="eastAsia"/>
                <w:kern w:val="0"/>
                <w:szCs w:val="21"/>
              </w:rPr>
              <w:t>涉及</w:t>
            </w:r>
            <w:r>
              <w:rPr>
                <w:kern w:val="0"/>
                <w:szCs w:val="21"/>
              </w:rPr>
              <w:t>化学品的实验室不使用明火电炉</w:t>
            </w:r>
            <w:r>
              <w:rPr>
                <w:rFonts w:hint="eastAsia"/>
                <w:kern w:val="0"/>
                <w:szCs w:val="21"/>
              </w:rPr>
              <w:t>；如不可</w:t>
            </w:r>
            <w:r>
              <w:rPr>
                <w:kern w:val="0"/>
                <w:szCs w:val="21"/>
              </w:rPr>
              <w:t>替代</w:t>
            </w:r>
            <w:r>
              <w:rPr>
                <w:rFonts w:hint="eastAsia"/>
                <w:kern w:val="0"/>
                <w:szCs w:val="21"/>
              </w:rPr>
              <w:t>必须使用，须有</w:t>
            </w:r>
            <w:r>
              <w:rPr>
                <w:kern w:val="0"/>
                <w:szCs w:val="21"/>
              </w:rPr>
              <w:t>安全防范</w:t>
            </w:r>
            <w:r>
              <w:rPr>
                <w:rFonts w:hint="eastAsia"/>
                <w:kern w:val="0"/>
                <w:szCs w:val="21"/>
              </w:rPr>
              <w:t>举措</w:t>
            </w:r>
            <w:r>
              <w:rPr>
                <w:kern w:val="0"/>
                <w:szCs w:val="21"/>
              </w:rPr>
              <w:t>，并经学校安全管理部门</w:t>
            </w:r>
            <w:r>
              <w:rPr>
                <w:rFonts w:hint="eastAsia"/>
                <w:kern w:val="0"/>
                <w:szCs w:val="21"/>
              </w:rPr>
              <w:t>审批办理</w:t>
            </w:r>
            <w:r>
              <w:rPr>
                <w:kern w:val="0"/>
                <w:szCs w:val="21"/>
              </w:rPr>
              <w:t>许可证</w:t>
            </w:r>
            <w:r>
              <w:rPr>
                <w:rFonts w:hint="eastAsia"/>
                <w:kern w:val="0"/>
                <w:szCs w:val="21"/>
              </w:rPr>
              <w:t>；</w:t>
            </w:r>
            <w:r>
              <w:rPr>
                <w:kern w:val="0"/>
                <w:szCs w:val="21"/>
              </w:rPr>
              <w:t>有许可证使用明火电炉的，其使用位置周围无易燃物品，并配备了灭火器、砂桶等灭火设施</w:t>
            </w:r>
            <w:r>
              <w:rPr>
                <w:rFonts w:hint="eastAsia"/>
                <w:kern w:val="0"/>
                <w:szCs w:val="21"/>
              </w:rPr>
              <w:t>；</w:t>
            </w:r>
            <w:r>
              <w:rPr>
                <w:kern w:val="0"/>
                <w:szCs w:val="21"/>
              </w:rPr>
              <w:t>不使用明火电炉加热易燃易爆</w:t>
            </w:r>
            <w:r>
              <w:rPr>
                <w:rFonts w:hint="eastAsia"/>
                <w:kern w:val="0"/>
                <w:szCs w:val="21"/>
              </w:rPr>
              <w:t>试剂；</w:t>
            </w:r>
            <w:r>
              <w:rPr>
                <w:kern w:val="0"/>
                <w:szCs w:val="21"/>
              </w:rPr>
              <w:t>明火电炉、电吹风、电热枪等用毕，及时拔除电源插头</w:t>
            </w:r>
            <w:r>
              <w:rPr>
                <w:rFonts w:hint="eastAsia"/>
                <w:kern w:val="0"/>
                <w:szCs w:val="21"/>
              </w:rPr>
              <w:t>；不能用纸质、木质等材料自制红外灯烘箱</w:t>
            </w:r>
          </w:p>
        </w:tc>
        <w:tc>
          <w:tcPr>
            <w:tcW w:w="2829" w:type="dxa"/>
            <w:noWrap w:val="0"/>
            <w:tcMar>
              <w:left w:w="45" w:type="dxa"/>
              <w:right w:w="45" w:type="dxa"/>
            </w:tcMar>
            <w:vAlign w:val="center"/>
          </w:tcPr>
          <w:p>
            <w:pPr>
              <w:widowControl/>
              <w:spacing w:line="300" w:lineRule="exact"/>
              <w:jc w:val="left"/>
              <w:rPr>
                <w:kern w:val="0"/>
                <w:szCs w:val="21"/>
              </w:rPr>
            </w:pPr>
          </w:p>
        </w:tc>
      </w:tr>
    </w:tbl>
    <w:p>
      <w:pPr>
        <w:adjustRightInd w:val="0"/>
        <w:snapToGrid w:val="0"/>
        <w:spacing w:before="156" w:beforeLines="50"/>
        <w:jc w:val="left"/>
      </w:pPr>
    </w:p>
    <w:p>
      <w:pPr>
        <w:pStyle w:val="5"/>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0"/>
        <w:jc w:val="both"/>
        <w:rPr>
          <w:rFonts w:hint="eastAsia" w:ascii="微软雅黑" w:hAnsi="微软雅黑" w:eastAsia="微软雅黑" w:cs="微软雅黑"/>
          <w:i w:val="0"/>
          <w:caps w:val="0"/>
          <w:color w:val="4B4B4B"/>
          <w:spacing w:val="0"/>
          <w:sz w:val="27"/>
          <w:szCs w:val="27"/>
          <w:shd w:val="clear" w:fill="FFFFFF"/>
        </w:rPr>
        <w:sectPr>
          <w:pgSz w:w="16838" w:h="11906" w:orient="landscape"/>
          <w:pgMar w:top="1800" w:right="1440" w:bottom="1800" w:left="1440" w:header="851" w:footer="992"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方正小标宋简体">
    <w:altName w:val="黑体"/>
    <w:panose1 w:val="02010601030101010101"/>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等线">
    <w:altName w:val="微软雅黑"/>
    <w:panose1 w:val="02010600030101010101"/>
    <w:charset w:val="86"/>
    <w:family w:val="auto"/>
    <w:pitch w:val="default"/>
    <w:sig w:usb0="00000000" w:usb1="00000000" w:usb2="00000016" w:usb3="00000000" w:csb0="0004000F" w:csb1="00000000"/>
  </w:font>
  <w:font w:name="ºÚÌå">
    <w:altName w:val="Arial"/>
    <w:panose1 w:val="00000000000000000000"/>
    <w:charset w:val="00"/>
    <w:family w:val="modern"/>
    <w:pitch w:val="default"/>
    <w:sig w:usb0="00000000" w:usb1="00000000" w:usb2="00000000" w:usb3="00000000" w:csb0="00000001"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D7C8EA2"/>
    <w:multiLevelType w:val="singleLevel"/>
    <w:tmpl w:val="8D7C8EA2"/>
    <w:lvl w:ilvl="0" w:tentative="0">
      <w:start w:val="1"/>
      <w:numFmt w:val="chineseCounting"/>
      <w:suff w:val="nothing"/>
      <w:lvlText w:val="（%1）"/>
      <w:lvlJc w:val="left"/>
      <w:pPr>
        <w:ind w:left="0" w:firstLine="420"/>
      </w:pPr>
      <w:rPr>
        <w:rFonts w:hint="eastAsia"/>
      </w:rPr>
    </w:lvl>
  </w:abstractNum>
  <w:abstractNum w:abstractNumId="1">
    <w:nsid w:val="A928D97C"/>
    <w:multiLevelType w:val="singleLevel"/>
    <w:tmpl w:val="A928D97C"/>
    <w:lvl w:ilvl="0" w:tentative="0">
      <w:start w:val="1"/>
      <w:numFmt w:val="chineseCounting"/>
      <w:suff w:val="nothing"/>
      <w:lvlText w:val="%1、"/>
      <w:lvlJc w:val="left"/>
      <w:rPr>
        <w:rFonts w:hint="eastAsia"/>
      </w:rPr>
    </w:lvl>
  </w:abstractNum>
  <w:abstractNum w:abstractNumId="2">
    <w:nsid w:val="C37E91BA"/>
    <w:multiLevelType w:val="singleLevel"/>
    <w:tmpl w:val="C37E91BA"/>
    <w:lvl w:ilvl="0" w:tentative="0">
      <w:start w:val="1"/>
      <w:numFmt w:val="chineseCounting"/>
      <w:suff w:val="nothing"/>
      <w:lvlText w:val="（%1）"/>
      <w:lvlJc w:val="left"/>
      <w:rPr>
        <w:rFonts w:hint="eastAsia"/>
      </w:rPr>
    </w:lvl>
  </w:abstractNum>
  <w:abstractNum w:abstractNumId="3">
    <w:nsid w:val="FC324556"/>
    <w:multiLevelType w:val="singleLevel"/>
    <w:tmpl w:val="FC324556"/>
    <w:lvl w:ilvl="0" w:tentative="0">
      <w:start w:val="1"/>
      <w:numFmt w:val="chineseCounting"/>
      <w:suff w:val="nothing"/>
      <w:lvlText w:val="（%1）"/>
      <w:lvlJc w:val="left"/>
      <w:pPr>
        <w:ind w:left="0" w:firstLine="420"/>
      </w:pPr>
      <w:rPr>
        <w:rFonts w:hint="eastAsia"/>
      </w:rPr>
    </w:lvl>
  </w:abstractNum>
  <w:abstractNum w:abstractNumId="4">
    <w:nsid w:val="27FCB04B"/>
    <w:multiLevelType w:val="singleLevel"/>
    <w:tmpl w:val="27FCB04B"/>
    <w:lvl w:ilvl="0" w:tentative="0">
      <w:start w:val="1"/>
      <w:numFmt w:val="chineseCounting"/>
      <w:suff w:val="nothing"/>
      <w:lvlText w:val="%1、"/>
      <w:lvlJc w:val="left"/>
      <w:rPr>
        <w:rFonts w:hint="eastAsia"/>
      </w:rPr>
    </w:lvl>
  </w:abstractNum>
  <w:abstractNum w:abstractNumId="5">
    <w:nsid w:val="37C00B5F"/>
    <w:multiLevelType w:val="singleLevel"/>
    <w:tmpl w:val="37C00B5F"/>
    <w:lvl w:ilvl="0" w:tentative="0">
      <w:start w:val="1"/>
      <w:numFmt w:val="chineseCounting"/>
      <w:suff w:val="nothing"/>
      <w:lvlText w:val="（%1）"/>
      <w:lvlJc w:val="left"/>
      <w:rPr>
        <w:rFonts w:hint="eastAsia"/>
      </w:rPr>
    </w:lvl>
  </w:abstractNum>
  <w:abstractNum w:abstractNumId="6">
    <w:nsid w:val="570CB815"/>
    <w:multiLevelType w:val="singleLevel"/>
    <w:tmpl w:val="570CB815"/>
    <w:lvl w:ilvl="0" w:tentative="0">
      <w:start w:val="1"/>
      <w:numFmt w:val="chineseCounting"/>
      <w:suff w:val="nothing"/>
      <w:lvlText w:val="（%1）"/>
      <w:lvlJc w:val="left"/>
      <w:pPr>
        <w:ind w:left="0" w:firstLine="420"/>
      </w:pPr>
      <w:rPr>
        <w:rFonts w:hint="eastAsia"/>
      </w:rPr>
    </w:lvl>
  </w:abstractNum>
  <w:num w:numId="1">
    <w:abstractNumId w:val="4"/>
  </w:num>
  <w:num w:numId="2">
    <w:abstractNumId w:val="2"/>
  </w:num>
  <w:num w:numId="3">
    <w:abstractNumId w:val="1"/>
  </w:num>
  <w:num w:numId="4">
    <w:abstractNumId w:val="3"/>
  </w:num>
  <w:num w:numId="5">
    <w:abstractNumId w:val="6"/>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1F61265"/>
    <w:rsid w:val="3218474A"/>
    <w:rsid w:val="4136081C"/>
    <w:rsid w:val="41F61265"/>
    <w:rsid w:val="4B7340B6"/>
    <w:rsid w:val="581759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8">
    <w:name w:val="Default Paragraph Font"/>
    <w:semiHidden/>
    <w:uiPriority w:val="0"/>
  </w:style>
  <w:style w:type="table" w:default="1" w:styleId="6">
    <w:name w:val="Normal Table"/>
    <w:semiHidden/>
    <w:qFormat/>
    <w:uiPriority w:val="0"/>
    <w:tblPr>
      <w:tblLayout w:type="fixed"/>
      <w:tblCellMar>
        <w:top w:w="0" w:type="dxa"/>
        <w:left w:w="108" w:type="dxa"/>
        <w:bottom w:w="0" w:type="dxa"/>
        <w:right w:w="108" w:type="dxa"/>
      </w:tblCellMar>
    </w:tblPr>
  </w:style>
  <w:style w:type="paragraph" w:styleId="3">
    <w:name w:val="footer"/>
    <w:basedOn w:val="1"/>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9">
    <w:name w:val="Strong"/>
    <w:basedOn w:val="8"/>
    <w:qFormat/>
    <w:uiPriority w:val="0"/>
    <w:rPr>
      <w:b/>
    </w:rPr>
  </w:style>
  <w:style w:type="character" w:customStyle="1" w:styleId="10">
    <w:name w:val="Book Title"/>
    <w:basedOn w:val="8"/>
    <w:qFormat/>
    <w:uiPriority w:val="33"/>
    <w:rPr>
      <w:b/>
      <w:bCs/>
      <w:smallCaps/>
      <w:spacing w:val="5"/>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2019-06-28T01:36:00Z</dcterms:created>
  <dc:creator>cb</dc:creator>
  <cp:lastModifiedBy>cb</cp:lastModifiedBy>
  <dcterms:modified xsi:type="dcterms:W3CDTF">2019-06-28T07:02:28Z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2052-11.1.0.8806</vt:lpwstr>
  </property>
</Properties>
</file>