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大标宋简体" w:eastAsia="方正大标宋简体" w:cs="FZDBSJW--GB1-0"/>
          <w:color w:val="FF0000"/>
          <w:w w:val="75"/>
          <w:kern w:val="0"/>
          <w:sz w:val="84"/>
          <w:szCs w:val="82"/>
        </w:rPr>
      </w:pPr>
      <w:bookmarkStart w:id="0" w:name="OLE_LINK1"/>
      <w:bookmarkStart w:id="1" w:name="OLE_LINK2"/>
      <w:r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  <w:lang w:eastAsia="zh-CN"/>
        </w:rPr>
        <w:t>吉首大学资产与实验室管理处</w:t>
      </w:r>
    </w:p>
    <w:p>
      <w:pPr>
        <w:jc w:val="center"/>
        <w:rPr>
          <w:rFonts w:ascii="方正大标宋简体" w:eastAsia="方正大标宋简体" w:cs="FZDBSJW--GB1-0"/>
          <w:color w:val="FF0000"/>
          <w:w w:val="76"/>
          <w:kern w:val="0"/>
          <w:sz w:val="32"/>
          <w:szCs w:val="32"/>
        </w:rPr>
      </w:pPr>
    </w:p>
    <w:p>
      <w:pPr>
        <w:jc w:val="center"/>
        <w:rPr>
          <w:rStyle w:val="7"/>
          <w:rFonts w:ascii="宋体" w:hAnsi="宋体" w:cs="宋体"/>
          <w:color w:val="000000"/>
          <w:sz w:val="36"/>
          <w:szCs w:val="36"/>
        </w:rPr>
      </w:pPr>
      <w:r>
        <w:rPr>
          <w:rFonts w:ascii="方正大标宋简体" w:eastAsia="方正大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13970" r="381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29.1pt;height:0pt;width:442.2pt;z-index:251659264;mso-width-relative:page;mso-height-relative:page;" filled="f" stroked="t" coordsize="21600,21600" o:gfxdata="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GUEhTUAAAABwEAAA8AAAAAAAAAAQAgAAAAIgAAAGRycy9kb3ducmV2Lnht&#10;bFBLAQIUABQAAAAIAIdO4kDBYhga/QEAAPMDAAAOAAAAAAAAAAEAIAAAACM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Style w:val="7"/>
          <w:rFonts w:hint="eastAsia" w:ascii="宋体" w:hAnsi="宋体" w:cs="宋体"/>
          <w:color w:val="000000"/>
          <w:sz w:val="36"/>
          <w:szCs w:val="36"/>
        </w:rPr>
        <w:t>关于做好202</w:t>
      </w:r>
      <w:r>
        <w:rPr>
          <w:rStyle w:val="7"/>
          <w:rFonts w:hint="eastAsia" w:ascii="宋体" w:hAnsi="宋体" w:cs="宋体"/>
          <w:color w:val="000000"/>
          <w:sz w:val="36"/>
          <w:szCs w:val="36"/>
          <w:lang w:val="en-US" w:eastAsia="zh-CN"/>
        </w:rPr>
        <w:t>3</w:t>
      </w:r>
      <w:r>
        <w:rPr>
          <w:rStyle w:val="7"/>
          <w:rFonts w:hint="eastAsia" w:ascii="宋体" w:hAnsi="宋体" w:cs="宋体"/>
          <w:color w:val="000000"/>
          <w:sz w:val="36"/>
          <w:szCs w:val="36"/>
        </w:rPr>
        <w:t>年</w:t>
      </w:r>
      <w:r>
        <w:rPr>
          <w:rStyle w:val="7"/>
          <w:rFonts w:hint="eastAsia" w:ascii="宋体" w:hAnsi="宋体" w:cs="宋体"/>
          <w:color w:val="000000"/>
          <w:sz w:val="36"/>
          <w:szCs w:val="36"/>
          <w:lang w:eastAsia="zh-CN"/>
        </w:rPr>
        <w:t>五一期间</w:t>
      </w:r>
      <w:r>
        <w:rPr>
          <w:rStyle w:val="7"/>
          <w:rFonts w:hint="eastAsia" w:ascii="宋体" w:hAnsi="宋体" w:cs="宋体"/>
          <w:color w:val="000000"/>
          <w:sz w:val="36"/>
          <w:szCs w:val="36"/>
        </w:rPr>
        <w:t>实验室安全工作的通知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0"/>
          <w:szCs w:val="30"/>
        </w:rPr>
      </w:pPr>
      <w:bookmarkStart w:id="2" w:name="OLE_LINK3"/>
      <w:r>
        <w:rPr>
          <w:rFonts w:hint="eastAsia" w:ascii="仿宋" w:hAnsi="仿宋" w:eastAsia="仿宋"/>
          <w:sz w:val="30"/>
          <w:szCs w:val="30"/>
        </w:rPr>
        <w:t>各</w:t>
      </w:r>
      <w:r>
        <w:rPr>
          <w:rFonts w:hint="eastAsia" w:ascii="仿宋" w:hAnsi="仿宋" w:eastAsia="仿宋"/>
          <w:sz w:val="30"/>
          <w:szCs w:val="30"/>
          <w:lang w:eastAsia="zh-CN"/>
        </w:rPr>
        <w:t>二级学院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今年以来，国内各地重大事故频发，安全形势严峻，为进一步落实《湖南省安全生产委员会办公室关于切实加强“五一”期间安全防范工作的通知》，</w:t>
      </w:r>
      <w:r>
        <w:rPr>
          <w:rFonts w:hint="eastAsia" w:ascii="仿宋" w:hAnsi="仿宋" w:eastAsia="仿宋"/>
          <w:sz w:val="30"/>
          <w:szCs w:val="30"/>
        </w:rPr>
        <w:t>切实做好</w:t>
      </w:r>
      <w:r>
        <w:rPr>
          <w:rFonts w:hint="eastAsia" w:ascii="仿宋" w:hAnsi="仿宋" w:eastAsia="仿宋"/>
          <w:sz w:val="30"/>
          <w:szCs w:val="30"/>
          <w:lang w:eastAsia="zh-CN"/>
        </w:rPr>
        <w:t>学校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五一期间</w:t>
      </w:r>
      <w:r>
        <w:rPr>
          <w:rFonts w:hint="eastAsia" w:ascii="仿宋" w:hAnsi="仿宋" w:eastAsia="仿宋"/>
          <w:sz w:val="30"/>
          <w:szCs w:val="30"/>
        </w:rPr>
        <w:t>实验室安全的各项工作，</w:t>
      </w:r>
      <w:r>
        <w:rPr>
          <w:rFonts w:hint="eastAsia" w:ascii="仿宋" w:hAnsi="仿宋" w:eastAsia="仿宋"/>
          <w:spacing w:val="-6"/>
          <w:sz w:val="30"/>
          <w:szCs w:val="30"/>
        </w:rPr>
        <w:t>确保实验室安全和师生人身安全，现将有关工作通知如下：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</w:t>
      </w:r>
      <w:r>
        <w:rPr>
          <w:rFonts w:hint="eastAsia" w:ascii="仿宋" w:hAnsi="仿宋" w:eastAsia="仿宋"/>
          <w:b/>
          <w:bCs/>
          <w:sz w:val="30"/>
          <w:szCs w:val="30"/>
        </w:rPr>
        <w:t>落实假期值班制度。</w:t>
      </w:r>
      <w:r>
        <w:rPr>
          <w:rFonts w:hint="eastAsia" w:ascii="仿宋" w:hAnsi="仿宋" w:eastAsia="仿宋"/>
          <w:sz w:val="30"/>
          <w:szCs w:val="30"/>
        </w:rPr>
        <w:t>遵循“谁使用，谁负责；谁主管，谁负责”的原则，树立“安全第一，预防为主”的意识，结合实际情况，落实</w:t>
      </w:r>
      <w:r>
        <w:rPr>
          <w:rFonts w:hint="eastAsia" w:ascii="仿宋" w:hAnsi="仿宋" w:eastAsia="仿宋"/>
          <w:sz w:val="30"/>
          <w:szCs w:val="30"/>
          <w:lang w:eastAsia="zh-CN"/>
        </w:rPr>
        <w:t>假期</w:t>
      </w:r>
      <w:r>
        <w:rPr>
          <w:rFonts w:hint="eastAsia" w:ascii="仿宋" w:hAnsi="仿宋" w:eastAsia="仿宋"/>
          <w:sz w:val="30"/>
          <w:szCs w:val="30"/>
        </w:rPr>
        <w:t>值班制度，明确值班人员职责，加强值班人员安全责任意识和工作责任心教育，值班人员值班期间要保证通讯畅通，定期进行安全巡查，做好值班记录，实验室一旦发生安全事故，要根据预案采取积极有效的应急措施，妥善处置，防止事故扩大蔓延，及时报告</w:t>
      </w:r>
      <w:r>
        <w:rPr>
          <w:rFonts w:hint="eastAsia" w:ascii="仿宋" w:hAnsi="仿宋" w:eastAsia="仿宋"/>
          <w:sz w:val="30"/>
          <w:szCs w:val="30"/>
          <w:lang w:eastAsia="zh-CN"/>
        </w:rPr>
        <w:t>党委保卫工作部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/>
          <w:sz w:val="30"/>
          <w:szCs w:val="30"/>
          <w:lang w:eastAsia="zh-CN"/>
        </w:rPr>
        <w:t>资产与实验室管理处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</w:t>
      </w:r>
      <w:r>
        <w:rPr>
          <w:rFonts w:hint="eastAsia" w:ascii="仿宋" w:hAnsi="仿宋" w:eastAsia="仿宋"/>
          <w:b/>
          <w:bCs/>
          <w:sz w:val="30"/>
          <w:szCs w:val="30"/>
        </w:rPr>
        <w:t>做好假期实验室安全管理工作。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</w:t>
      </w:r>
      <w:r>
        <w:rPr>
          <w:rFonts w:hint="eastAsia" w:ascii="仿宋" w:hAnsi="仿宋" w:eastAsia="仿宋"/>
          <w:sz w:val="30"/>
          <w:szCs w:val="30"/>
          <w:lang w:eastAsia="zh-CN"/>
        </w:rPr>
        <w:t>假期</w:t>
      </w:r>
      <w:r>
        <w:rPr>
          <w:rFonts w:hint="eastAsia" w:ascii="仿宋" w:hAnsi="仿宋" w:eastAsia="仿宋"/>
          <w:sz w:val="30"/>
          <w:szCs w:val="30"/>
        </w:rPr>
        <w:t>不再使用的实验室，要组织对实验室进行彻底清扫，保持实验室干净、整洁，消除火种，关闭仪器设备电源、水源、气源，锁好门窗；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（2）</w:t>
      </w:r>
      <w:r>
        <w:rPr>
          <w:rFonts w:hint="eastAsia" w:ascii="仿宋" w:hAnsi="仿宋" w:eastAsia="仿宋"/>
          <w:sz w:val="30"/>
          <w:szCs w:val="30"/>
          <w:lang w:eastAsia="zh-CN"/>
        </w:rPr>
        <w:t>假期</w:t>
      </w:r>
      <w:r>
        <w:rPr>
          <w:rFonts w:hint="eastAsia" w:ascii="仿宋" w:hAnsi="仿宋" w:eastAsia="仿宋"/>
          <w:sz w:val="30"/>
          <w:szCs w:val="30"/>
        </w:rPr>
        <w:t>需要使用的实验室，实验室主任要安排好实验室使用和管理的各项工作，确定安全责任人，</w:t>
      </w:r>
      <w:r>
        <w:rPr>
          <w:rFonts w:hint="eastAsia" w:ascii="仿宋" w:hAnsi="仿宋" w:eastAsia="仿宋"/>
          <w:sz w:val="30"/>
          <w:szCs w:val="30"/>
          <w:lang w:eastAsia="zh-CN"/>
        </w:rPr>
        <w:t>经分管实验室安全工作的负责人</w:t>
      </w:r>
      <w:r>
        <w:rPr>
          <w:rFonts w:hint="eastAsia" w:ascii="仿宋" w:hAnsi="仿宋" w:eastAsia="仿宋"/>
          <w:sz w:val="30"/>
          <w:szCs w:val="30"/>
        </w:rPr>
        <w:t>批准</w:t>
      </w:r>
      <w:r>
        <w:rPr>
          <w:rFonts w:hint="eastAsia" w:ascii="仿宋" w:hAnsi="仿宋" w:eastAsia="仿宋"/>
          <w:sz w:val="30"/>
          <w:szCs w:val="30"/>
          <w:lang w:eastAsia="zh-CN"/>
        </w:rPr>
        <w:t>后报资产与实验室管理处</w:t>
      </w:r>
      <w:r>
        <w:rPr>
          <w:rFonts w:hint="eastAsia" w:ascii="仿宋" w:hAnsi="仿宋" w:eastAsia="仿宋"/>
          <w:sz w:val="30"/>
          <w:szCs w:val="30"/>
        </w:rPr>
        <w:t>备案。使用人员要</w:t>
      </w:r>
      <w:r>
        <w:rPr>
          <w:rFonts w:hint="eastAsia" w:ascii="仿宋" w:hAnsi="仿宋" w:eastAsia="仿宋"/>
          <w:sz w:val="30"/>
          <w:szCs w:val="30"/>
          <w:lang w:eastAsia="zh-CN"/>
        </w:rPr>
        <w:t>加强</w:t>
      </w:r>
      <w:r>
        <w:rPr>
          <w:rFonts w:hint="eastAsia" w:ascii="仿宋" w:hAnsi="仿宋" w:eastAsia="仿宋"/>
          <w:sz w:val="30"/>
          <w:szCs w:val="30"/>
        </w:rPr>
        <w:t>安全防范工作，对于需连续通电运行的设备及装置，必须要有专人守护，不得擅离职守</w:t>
      </w:r>
      <w:r>
        <w:rPr>
          <w:rFonts w:hint="eastAsia" w:ascii="仿宋" w:hAnsi="仿宋" w:eastAsia="仿宋"/>
          <w:sz w:val="30"/>
          <w:szCs w:val="30"/>
          <w:lang w:eastAsia="zh-CN"/>
        </w:rPr>
        <w:t>，违规使用的实验室一经查处，严肃追究相关师生和学院领导的责任。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请各学院五一放假前组织对所有实验室进行一次全面的检查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坚持以大概率思维应对小概率事件，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按照“全覆盖、零容忍、严执法、重实效”的要求，</w:t>
      </w:r>
      <w:r>
        <w:rPr>
          <w:rFonts w:hint="eastAsia" w:ascii="仿宋" w:hAnsi="仿宋" w:eastAsia="仿宋" w:cs="仿宋"/>
          <w:sz w:val="30"/>
          <w:szCs w:val="30"/>
        </w:rPr>
        <w:t>落实安全责任制，</w:t>
      </w:r>
      <w:r>
        <w:rPr>
          <w:rFonts w:hint="eastAsia" w:ascii="仿宋" w:hAnsi="仿宋" w:eastAsia="仿宋"/>
          <w:sz w:val="30"/>
          <w:szCs w:val="30"/>
        </w:rPr>
        <w:t>对</w:t>
      </w:r>
      <w:r>
        <w:rPr>
          <w:rFonts w:hint="eastAsia" w:ascii="仿宋" w:hAnsi="仿宋" w:eastAsia="仿宋"/>
          <w:sz w:val="30"/>
          <w:szCs w:val="30"/>
          <w:lang w:eastAsia="zh-CN"/>
        </w:rPr>
        <w:t>所有</w:t>
      </w:r>
      <w:r>
        <w:rPr>
          <w:rFonts w:hint="eastAsia" w:ascii="仿宋" w:hAnsi="仿宋" w:eastAsia="仿宋"/>
          <w:sz w:val="30"/>
          <w:szCs w:val="30"/>
        </w:rPr>
        <w:t>实验室的水、电线路以及防火、防水、防盗、防汛、防潮、防爆、防污染等设施进行检查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重点检查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易燃易爆危</w:t>
      </w:r>
      <w:r>
        <w:rPr>
          <w:rFonts w:hint="eastAsia" w:ascii="仿宋" w:hAnsi="仿宋" w:eastAsia="仿宋" w:cs="仿宋"/>
          <w:sz w:val="30"/>
          <w:szCs w:val="30"/>
        </w:rPr>
        <w:t>险品、易制毒药品、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实验废弃物暂存点、</w:t>
      </w:r>
      <w:r>
        <w:rPr>
          <w:rFonts w:hint="eastAsia" w:ascii="仿宋" w:hAnsi="仿宋" w:eastAsia="仿宋" w:cs="仿宋"/>
          <w:sz w:val="30"/>
          <w:szCs w:val="30"/>
        </w:rPr>
        <w:t>电器设备、压力容器、高压气瓶等重大危险源的安全管理工作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</w:t>
      </w:r>
      <w:r>
        <w:rPr>
          <w:rFonts w:hint="eastAsia" w:ascii="仿宋" w:hAnsi="仿宋" w:eastAsia="仿宋"/>
          <w:sz w:val="30"/>
          <w:szCs w:val="30"/>
        </w:rPr>
        <w:t>请</w:t>
      </w:r>
      <w:r>
        <w:rPr>
          <w:rFonts w:hint="eastAsia" w:ascii="仿宋" w:hAnsi="仿宋" w:eastAsia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/>
          <w:sz w:val="30"/>
          <w:szCs w:val="30"/>
        </w:rPr>
        <w:t>填写《吉首大学实验室</w:t>
      </w:r>
      <w:r>
        <w:rPr>
          <w:rFonts w:hint="eastAsia" w:ascii="仿宋" w:hAnsi="仿宋" w:eastAsia="仿宋"/>
          <w:sz w:val="30"/>
          <w:szCs w:val="30"/>
          <w:lang w:eastAsia="zh-CN"/>
        </w:rPr>
        <w:t>五一节</w:t>
      </w:r>
      <w:r>
        <w:rPr>
          <w:rFonts w:hint="eastAsia" w:ascii="仿宋" w:hAnsi="仿宋" w:eastAsia="仿宋"/>
          <w:sz w:val="30"/>
          <w:szCs w:val="30"/>
        </w:rPr>
        <w:t>使用登记表》以及《吉首大学实验室安全检查情况汇总表》，</w:t>
      </w:r>
      <w:r>
        <w:rPr>
          <w:rFonts w:hint="eastAsia" w:ascii="仿宋" w:hAnsi="仿宋" w:eastAsia="仿宋"/>
          <w:sz w:val="30"/>
          <w:szCs w:val="30"/>
          <w:lang w:eastAsia="zh-CN"/>
        </w:rPr>
        <w:t>纸质档</w:t>
      </w:r>
      <w:r>
        <w:rPr>
          <w:rFonts w:hint="eastAsia" w:ascii="仿宋" w:hAnsi="仿宋" w:eastAsia="仿宋"/>
          <w:sz w:val="30"/>
          <w:szCs w:val="30"/>
        </w:rPr>
        <w:t>学院负责人签字盖章后，于202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eastAsia="zh-CN"/>
        </w:rPr>
        <w:t>中午下班</w:t>
      </w:r>
      <w:r>
        <w:rPr>
          <w:rFonts w:hint="eastAsia" w:ascii="仿宋" w:hAnsi="仿宋" w:eastAsia="仿宋"/>
          <w:sz w:val="30"/>
          <w:szCs w:val="30"/>
        </w:rPr>
        <w:t>前报送</w:t>
      </w:r>
      <w:r>
        <w:rPr>
          <w:rFonts w:hint="eastAsia" w:ascii="仿宋" w:hAnsi="仿宋" w:eastAsia="仿宋"/>
          <w:sz w:val="30"/>
          <w:szCs w:val="30"/>
          <w:lang w:eastAsia="zh-CN"/>
        </w:rPr>
        <w:t>资产与实验室管理处实验室规划建设与安全管理科，电子档发送2698467677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@qq.com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eastAsia="zh-CN"/>
        </w:rPr>
        <w:t>全慧芳</w:t>
      </w:r>
      <w:r>
        <w:rPr>
          <w:rFonts w:hint="eastAsia" w:ascii="仿宋" w:hAnsi="仿宋" w:eastAsia="仿宋"/>
          <w:sz w:val="30"/>
          <w:szCs w:val="30"/>
        </w:rPr>
        <w:t>。</w:t>
      </w:r>
    </w:p>
    <w:bookmarkEnd w:id="2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" w:hAnsi="仿宋" w:eastAsia="仿宋"/>
          <w:color w:val="000000"/>
          <w:sz w:val="30"/>
          <w:szCs w:val="30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90" w:firstLineChars="1900"/>
        <w:textAlignment w:val="auto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bookmarkStart w:id="3" w:name="OLE_LINK4"/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94615</wp:posOffset>
            </wp:positionV>
            <wp:extent cx="1627505" cy="1668145"/>
            <wp:effectExtent l="82550" t="80645" r="99695" b="99060"/>
            <wp:wrapNone/>
            <wp:docPr id="1" name="图片 1" descr="d9c43129de08acab33364c506b7a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c43129de08acab33364c506b7ada1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48000"/>
                    </a:blip>
                    <a:srcRect l="23222" t="31904" r="28310" b="30855"/>
                    <a:stretch>
                      <a:fillRect/>
                    </a:stretch>
                  </pic:blipFill>
                  <pic:spPr>
                    <a:xfrm rot="360000">
                      <a:off x="0" y="0"/>
                      <a:ext cx="162750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66" w:leftChars="2698" w:hanging="600" w:hanging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资产与实验室管理处</w:t>
      </w:r>
      <w:bookmarkEnd w:id="3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/>
          <w:color w:val="000000"/>
          <w:sz w:val="30"/>
          <w:szCs w:val="30"/>
        </w:rPr>
        <w:tab/>
      </w:r>
    </w:p>
    <w:sectPr>
      <w:pgSz w:w="11906" w:h="16838"/>
      <w:pgMar w:top="1701" w:right="1531" w:bottom="1440" w:left="1531" w:header="851" w:footer="992" w:gutter="0"/>
      <w:cols w:space="720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x000C_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DUzYzlkNWRjMDM2ZDg1NjM2OWRkMjEyZGQ2YmUifQ=="/>
  </w:docVars>
  <w:rsids>
    <w:rsidRoot w:val="00172A27"/>
    <w:rsid w:val="00007A8E"/>
    <w:rsid w:val="0003378A"/>
    <w:rsid w:val="00055825"/>
    <w:rsid w:val="0016382E"/>
    <w:rsid w:val="00172A27"/>
    <w:rsid w:val="00173103"/>
    <w:rsid w:val="00193959"/>
    <w:rsid w:val="00194CD4"/>
    <w:rsid w:val="001B021B"/>
    <w:rsid w:val="001F0377"/>
    <w:rsid w:val="002523E5"/>
    <w:rsid w:val="002B34B7"/>
    <w:rsid w:val="002E2321"/>
    <w:rsid w:val="002E3CF8"/>
    <w:rsid w:val="00322489"/>
    <w:rsid w:val="00322DCB"/>
    <w:rsid w:val="003926B6"/>
    <w:rsid w:val="003A0282"/>
    <w:rsid w:val="003C5BB1"/>
    <w:rsid w:val="003D3254"/>
    <w:rsid w:val="0042018B"/>
    <w:rsid w:val="004A7D08"/>
    <w:rsid w:val="004D68E1"/>
    <w:rsid w:val="004F6B8E"/>
    <w:rsid w:val="005467F7"/>
    <w:rsid w:val="00547572"/>
    <w:rsid w:val="00644A2E"/>
    <w:rsid w:val="00662657"/>
    <w:rsid w:val="006857C8"/>
    <w:rsid w:val="0070498C"/>
    <w:rsid w:val="0072628E"/>
    <w:rsid w:val="00750A21"/>
    <w:rsid w:val="007574B9"/>
    <w:rsid w:val="00763BC5"/>
    <w:rsid w:val="00770DFC"/>
    <w:rsid w:val="00773F26"/>
    <w:rsid w:val="007E2DD1"/>
    <w:rsid w:val="007F58B7"/>
    <w:rsid w:val="00802DBC"/>
    <w:rsid w:val="00847575"/>
    <w:rsid w:val="00891A65"/>
    <w:rsid w:val="00933BF4"/>
    <w:rsid w:val="0094386E"/>
    <w:rsid w:val="00962BA3"/>
    <w:rsid w:val="009B3115"/>
    <w:rsid w:val="009C55AC"/>
    <w:rsid w:val="00A15F7F"/>
    <w:rsid w:val="00A17959"/>
    <w:rsid w:val="00A2108D"/>
    <w:rsid w:val="00A44590"/>
    <w:rsid w:val="00A529EC"/>
    <w:rsid w:val="00AB255A"/>
    <w:rsid w:val="00AE3A70"/>
    <w:rsid w:val="00B46468"/>
    <w:rsid w:val="00B561B6"/>
    <w:rsid w:val="00BE5D00"/>
    <w:rsid w:val="00C2186F"/>
    <w:rsid w:val="00C26950"/>
    <w:rsid w:val="00C63975"/>
    <w:rsid w:val="00D0679D"/>
    <w:rsid w:val="00D371F2"/>
    <w:rsid w:val="00D8680B"/>
    <w:rsid w:val="00D91732"/>
    <w:rsid w:val="00D9677A"/>
    <w:rsid w:val="00DC3D60"/>
    <w:rsid w:val="00DE5AC9"/>
    <w:rsid w:val="00E53BCB"/>
    <w:rsid w:val="00E64D03"/>
    <w:rsid w:val="00EC1619"/>
    <w:rsid w:val="00ED3DCD"/>
    <w:rsid w:val="00ED724F"/>
    <w:rsid w:val="00EE4E5C"/>
    <w:rsid w:val="00EF353E"/>
    <w:rsid w:val="00F249C4"/>
    <w:rsid w:val="00F50A64"/>
    <w:rsid w:val="00FB4772"/>
    <w:rsid w:val="00FC3104"/>
    <w:rsid w:val="00FE0623"/>
    <w:rsid w:val="00FE0A7E"/>
    <w:rsid w:val="01E21B55"/>
    <w:rsid w:val="03EB2ED5"/>
    <w:rsid w:val="048B2B2A"/>
    <w:rsid w:val="056640E5"/>
    <w:rsid w:val="06650AD3"/>
    <w:rsid w:val="0893064A"/>
    <w:rsid w:val="0CD43423"/>
    <w:rsid w:val="0DA071B7"/>
    <w:rsid w:val="0E474E63"/>
    <w:rsid w:val="128F4FAF"/>
    <w:rsid w:val="132A2BD1"/>
    <w:rsid w:val="13F33668"/>
    <w:rsid w:val="15A154CD"/>
    <w:rsid w:val="16665D74"/>
    <w:rsid w:val="1770200D"/>
    <w:rsid w:val="18960C70"/>
    <w:rsid w:val="18C55240"/>
    <w:rsid w:val="1E490FAC"/>
    <w:rsid w:val="1FAD1BF9"/>
    <w:rsid w:val="1FC3539E"/>
    <w:rsid w:val="1FF00604"/>
    <w:rsid w:val="250146F0"/>
    <w:rsid w:val="261F66CB"/>
    <w:rsid w:val="2A8F3A3F"/>
    <w:rsid w:val="2BD72C73"/>
    <w:rsid w:val="2CF9419F"/>
    <w:rsid w:val="2DBF58BA"/>
    <w:rsid w:val="2F15518A"/>
    <w:rsid w:val="319D245F"/>
    <w:rsid w:val="31CC4CE2"/>
    <w:rsid w:val="34DD377B"/>
    <w:rsid w:val="34DF3140"/>
    <w:rsid w:val="38AB1F13"/>
    <w:rsid w:val="3B605EBB"/>
    <w:rsid w:val="3BB30E25"/>
    <w:rsid w:val="3C107A11"/>
    <w:rsid w:val="3D3136B8"/>
    <w:rsid w:val="3D5558F1"/>
    <w:rsid w:val="3E4711C8"/>
    <w:rsid w:val="3E636910"/>
    <w:rsid w:val="3EAB7C58"/>
    <w:rsid w:val="40CB6B08"/>
    <w:rsid w:val="42CB05A4"/>
    <w:rsid w:val="433137CC"/>
    <w:rsid w:val="46D70C19"/>
    <w:rsid w:val="48B25C3C"/>
    <w:rsid w:val="4C166DBC"/>
    <w:rsid w:val="509C6811"/>
    <w:rsid w:val="53245D80"/>
    <w:rsid w:val="53410970"/>
    <w:rsid w:val="53C4592D"/>
    <w:rsid w:val="570E20E8"/>
    <w:rsid w:val="57DD5B63"/>
    <w:rsid w:val="5C1225AE"/>
    <w:rsid w:val="5DA51D4C"/>
    <w:rsid w:val="5E0B5C0C"/>
    <w:rsid w:val="61175922"/>
    <w:rsid w:val="616A40C1"/>
    <w:rsid w:val="62F055E2"/>
    <w:rsid w:val="669D17A8"/>
    <w:rsid w:val="687F2FB9"/>
    <w:rsid w:val="6AC42C7A"/>
    <w:rsid w:val="6B5A3D5F"/>
    <w:rsid w:val="6B8F5D68"/>
    <w:rsid w:val="6D385F71"/>
    <w:rsid w:val="6DF02E37"/>
    <w:rsid w:val="6E2C2368"/>
    <w:rsid w:val="743F5E2C"/>
    <w:rsid w:val="74DC4E56"/>
    <w:rsid w:val="76FD4826"/>
    <w:rsid w:val="7A9F55AE"/>
    <w:rsid w:val="7B1E1FF2"/>
    <w:rsid w:val="7B4E4C93"/>
    <w:rsid w:val="7DD87F33"/>
    <w:rsid w:val="7F5B6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1"/>
    <w:qFormat/>
    <w:uiPriority w:val="0"/>
    <w:pPr>
      <w:widowControl/>
      <w:ind w:firstLine="604"/>
    </w:pPr>
    <w:rPr>
      <w:rFonts w:ascii="仿宋_GB2312" w:eastAsia="仿宋_GB2312"/>
      <w:color w:val="000000"/>
      <w:sz w:val="32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C_." w:hAnsi="仿宋_x000C_." w:eastAsia="仿宋_x000C_." w:cs="Times New Roman"/>
      <w:color w:val="000000"/>
      <w:sz w:val="24"/>
      <w:lang w:val="en-US" w:eastAsia="zh-CN" w:bidi="ar-SA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正文文本缩进 2 Char"/>
    <w:link w:val="2"/>
    <w:qFormat/>
    <w:uiPriority w:val="0"/>
    <w:rPr>
      <w:rFonts w:ascii="仿宋_GB2312" w:eastAsia="仿宋_GB2312"/>
      <w:color w:val="000000"/>
      <w:kern w:val="2"/>
      <w:sz w:val="32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879</Words>
  <Characters>909</Characters>
  <Lines>9</Lines>
  <Paragraphs>2</Paragraphs>
  <TotalTime>4</TotalTime>
  <ScaleCrop>false</ScaleCrop>
  <LinksUpToDate>false</LinksUpToDate>
  <CharactersWithSpaces>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2015-07-18T00:32:00Z</dcterms:created>
  <dc:creator>雨林木风</dc:creator>
  <cp:lastModifiedBy>Administrator</cp:lastModifiedBy>
  <cp:lastPrinted>2023-04-26T07:02:25Z</cp:lastPrinted>
  <dcterms:modified xsi:type="dcterms:W3CDTF">2023-04-26T07:03:32Z</dcterms:modified>
  <dc:title>吉首大学实验室与设备管理中心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5A2EAB9E15C04E1B81F0CB5BB0A65AA5_13</vt:lpwstr>
  </property>
</Properties>
</file>