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color w:val="auto"/>
          <w:sz w:val="36"/>
          <w:szCs w:val="36"/>
        </w:rPr>
      </w:pPr>
      <w:bookmarkStart w:id="0" w:name="_GoBack"/>
      <w:r>
        <w:rPr>
          <w:rFonts w:hint="eastAsia" w:ascii="黑体" w:hAnsi="黑体" w:eastAsia="黑体" w:cs="黑体"/>
          <w:color w:val="auto"/>
          <w:sz w:val="36"/>
          <w:szCs w:val="36"/>
        </w:rPr>
        <w:t>吉首大学危险化学品安全管理</w:t>
      </w:r>
      <w:r>
        <w:rPr>
          <w:rFonts w:hint="eastAsia" w:ascii="黑体" w:hAnsi="黑体" w:eastAsia="黑体" w:cs="黑体"/>
          <w:color w:val="auto"/>
          <w:sz w:val="36"/>
          <w:szCs w:val="36"/>
          <w:lang w:eastAsia="zh-CN"/>
        </w:rPr>
        <w:t>暂行</w:t>
      </w:r>
      <w:r>
        <w:rPr>
          <w:rFonts w:hint="eastAsia" w:ascii="黑体" w:hAnsi="黑体" w:eastAsia="黑体" w:cs="黑体"/>
          <w:color w:val="auto"/>
          <w:sz w:val="36"/>
          <w:szCs w:val="36"/>
        </w:rPr>
        <w:t>办法</w:t>
      </w:r>
    </w:p>
    <w:p>
      <w:pPr>
        <w:jc w:val="center"/>
        <w:rPr>
          <w:rFonts w:hint="eastAsia" w:ascii="黑体" w:hAnsi="黑体" w:eastAsia="黑体" w:cs="黑体"/>
          <w:color w:val="auto"/>
          <w:sz w:val="36"/>
          <w:szCs w:val="36"/>
          <w:lang w:eastAsia="zh-CN"/>
        </w:rPr>
      </w:pPr>
      <w:r>
        <w:rPr>
          <w:rFonts w:hint="eastAsia" w:ascii="黑体" w:hAnsi="黑体" w:eastAsia="黑体" w:cs="黑体"/>
          <w:color w:val="auto"/>
          <w:sz w:val="36"/>
          <w:szCs w:val="36"/>
          <w:lang w:eastAsia="zh-CN"/>
        </w:rPr>
        <w:t>（讨论稿）</w:t>
      </w:r>
    </w:p>
    <w:p>
      <w:pPr>
        <w:jc w:val="center"/>
        <w:rPr>
          <w:rFonts w:ascii="仿宋" w:hAnsi="仿宋" w:eastAsia="仿宋" w:cs="仿宋"/>
          <w:b/>
          <w:bCs/>
          <w:color w:val="auto"/>
          <w:sz w:val="30"/>
          <w:szCs w:val="30"/>
        </w:rPr>
      </w:pPr>
      <w:r>
        <w:rPr>
          <w:rFonts w:hint="eastAsia" w:ascii="仿宋" w:hAnsi="仿宋" w:eastAsia="仿宋" w:cs="仿宋"/>
          <w:b/>
          <w:bCs/>
          <w:color w:val="auto"/>
          <w:sz w:val="30"/>
          <w:szCs w:val="30"/>
        </w:rPr>
        <w:t>第一章 总则</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第一条</w:t>
      </w:r>
      <w:r>
        <w:rPr>
          <w:rFonts w:hint="eastAsia" w:ascii="仿宋" w:hAnsi="仿宋" w:eastAsia="仿宋" w:cs="仿宋"/>
          <w:color w:val="auto"/>
          <w:sz w:val="30"/>
          <w:szCs w:val="30"/>
        </w:rPr>
        <w:t xml:space="preserve"> 为进一步加强我校危险化学品的安全管理，</w:t>
      </w:r>
      <w:r>
        <w:rPr>
          <w:rFonts w:hint="eastAsia" w:ascii="仿宋" w:hAnsi="仿宋" w:eastAsia="仿宋" w:cs="仿宋"/>
          <w:color w:val="auto"/>
          <w:sz w:val="30"/>
          <w:szCs w:val="30"/>
        </w:rPr>
        <w:t>保障学校教学、科研等各项工作的顺利进行，维护师生正常的工作、学习和生活秩序，预防和减少违法犯罪及治安灾害事故的发生，</w:t>
      </w:r>
      <w:r>
        <w:rPr>
          <w:rFonts w:hint="eastAsia" w:ascii="仿宋" w:hAnsi="仿宋" w:eastAsia="仿宋" w:cs="仿宋"/>
          <w:color w:val="auto"/>
          <w:sz w:val="30"/>
          <w:szCs w:val="30"/>
        </w:rPr>
        <w:t xml:space="preserve">根据国务院《危险化学品安全管理条例》（国务院令第591号）、《高等学校实验室工作规程》（国家教委令第20号）、和《吉首大学党政领导干部维稳安全工作“一岗双责”暂行规定》（吉大党办发〔2015〕22号），《吉首大学实验室安全管理办法》（吉大发[2016]2号）的有关精神，结合我校实际，特制定本办法。 </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第二条</w:t>
      </w:r>
      <w:r>
        <w:rPr>
          <w:rFonts w:hint="eastAsia" w:ascii="仿宋" w:hAnsi="仿宋" w:eastAsia="仿宋" w:cs="仿宋"/>
          <w:color w:val="auto"/>
          <w:sz w:val="30"/>
          <w:szCs w:val="30"/>
        </w:rPr>
        <w:t xml:space="preserve"> 本办法适用于我校危险化学品的购买、使用、存放、废弃物处置以及相关的安全监督管理活动。 </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第三条</w:t>
      </w:r>
      <w:r>
        <w:rPr>
          <w:rFonts w:hint="eastAsia" w:ascii="仿宋" w:hAnsi="仿宋" w:eastAsia="仿宋" w:cs="仿宋"/>
          <w:color w:val="auto"/>
          <w:sz w:val="30"/>
          <w:szCs w:val="30"/>
        </w:rPr>
        <w:t xml:space="preserve"> 危险化学品指具有毒害、腐蚀、爆炸、燃烧、助燃等性质，对人体、设施、环境具有危害的剧毒化学品和其他化学品，所涉及的危险化学品的种类和名称参照国家安全生产监督管理局公布的《危险化学品目录（2015版）》。 </w:t>
      </w:r>
    </w:p>
    <w:p>
      <w:pPr>
        <w:jc w:val="center"/>
        <w:rPr>
          <w:rFonts w:ascii="仿宋" w:hAnsi="仿宋" w:eastAsia="仿宋" w:cs="仿宋"/>
          <w:b/>
          <w:bCs/>
          <w:color w:val="auto"/>
          <w:sz w:val="30"/>
          <w:szCs w:val="30"/>
        </w:rPr>
      </w:pPr>
    </w:p>
    <w:p>
      <w:pPr>
        <w:jc w:val="center"/>
        <w:rPr>
          <w:rFonts w:ascii="仿宋" w:hAnsi="仿宋" w:eastAsia="仿宋" w:cs="仿宋"/>
          <w:b/>
          <w:bCs/>
          <w:color w:val="auto"/>
          <w:sz w:val="30"/>
          <w:szCs w:val="30"/>
        </w:rPr>
      </w:pPr>
      <w:r>
        <w:rPr>
          <w:rFonts w:hint="eastAsia" w:ascii="仿宋" w:hAnsi="仿宋" w:eastAsia="仿宋" w:cs="仿宋"/>
          <w:b/>
          <w:bCs/>
          <w:color w:val="auto"/>
          <w:sz w:val="30"/>
          <w:szCs w:val="30"/>
        </w:rPr>
        <w:t>第二章 管理机构及职责</w:t>
      </w:r>
    </w:p>
    <w:p>
      <w:pPr>
        <w:rPr>
          <w:rFonts w:ascii="仿宋" w:hAnsi="仿宋" w:eastAsia="仿宋" w:cs="仿宋"/>
          <w:color w:val="auto"/>
          <w:sz w:val="30"/>
          <w:szCs w:val="30"/>
        </w:rPr>
      </w:pPr>
      <w:r>
        <w:rPr>
          <w:rFonts w:hint="eastAsia" w:ascii="仿宋" w:hAnsi="仿宋" w:eastAsia="仿宋" w:cs="仿宋"/>
          <w:b/>
          <w:bCs/>
          <w:color w:val="auto"/>
          <w:sz w:val="30"/>
          <w:szCs w:val="30"/>
        </w:rPr>
        <w:t xml:space="preserve">第四条 </w:t>
      </w:r>
      <w:r>
        <w:rPr>
          <w:rFonts w:hint="eastAsia" w:ascii="仿宋" w:hAnsi="仿宋" w:eastAsia="仿宋" w:cs="仿宋"/>
          <w:color w:val="auto"/>
          <w:sz w:val="30"/>
          <w:szCs w:val="30"/>
        </w:rPr>
        <w:t>我校危险化学品安全管理工作在实验室安全管理领导小组和工作小组具体指导下开展，实行学校、学院、实验室三级管理体制，相关职能部门是危险化学品的监管单位，学院（使用单位）是危险化学品的责任单位，</w:t>
      </w:r>
      <w:r>
        <w:rPr>
          <w:rFonts w:hint="eastAsia" w:ascii="仿宋" w:hAnsi="仿宋" w:eastAsia="仿宋" w:cs="仿宋"/>
          <w:color w:val="auto"/>
          <w:sz w:val="30"/>
          <w:szCs w:val="30"/>
          <w:lang w:eastAsia="zh-CN"/>
        </w:rPr>
        <w:t>具体</w:t>
      </w:r>
      <w:r>
        <w:rPr>
          <w:rFonts w:hint="eastAsia" w:ascii="仿宋" w:hAnsi="仿宋" w:eastAsia="仿宋" w:cs="仿宋"/>
          <w:color w:val="auto"/>
          <w:sz w:val="30"/>
          <w:szCs w:val="30"/>
        </w:rPr>
        <w:t>职责如下：</w:t>
      </w:r>
    </w:p>
    <w:p>
      <w:pPr>
        <w:jc w:val="left"/>
        <w:rPr>
          <w:rFonts w:ascii="仿宋" w:hAnsi="仿宋" w:eastAsia="仿宋" w:cs="仿宋"/>
          <w:color w:val="auto"/>
          <w:sz w:val="30"/>
          <w:szCs w:val="30"/>
        </w:rPr>
      </w:pPr>
      <w:r>
        <w:rPr>
          <w:rFonts w:hint="eastAsia" w:ascii="仿宋" w:hAnsi="仿宋" w:eastAsia="仿宋" w:cs="仿宋"/>
          <w:color w:val="auto"/>
          <w:sz w:val="30"/>
          <w:szCs w:val="30"/>
        </w:rPr>
        <w:t>（一）实验室与设备管理中心负责全校危险化学品的主管部门，负责制度建设、信息化平台维护、本科教学相关危险化学品的采购审批、监督检查。</w:t>
      </w:r>
    </w:p>
    <w:p>
      <w:pPr>
        <w:jc w:val="left"/>
        <w:rPr>
          <w:rFonts w:ascii="仿宋" w:hAnsi="仿宋" w:eastAsia="仿宋" w:cs="仿宋"/>
          <w:color w:val="auto"/>
          <w:sz w:val="30"/>
          <w:szCs w:val="30"/>
        </w:rPr>
      </w:pPr>
      <w:r>
        <w:rPr>
          <w:rFonts w:hint="eastAsia" w:ascii="仿宋" w:hAnsi="仿宋" w:eastAsia="仿宋" w:cs="仿宋"/>
          <w:color w:val="auto"/>
          <w:sz w:val="30"/>
          <w:szCs w:val="30"/>
        </w:rPr>
        <w:t>（二）科技处负责科学研究相关危险化学品的采购审批及安全监管工作。</w:t>
      </w:r>
    </w:p>
    <w:p>
      <w:pPr>
        <w:jc w:val="left"/>
        <w:rPr>
          <w:rFonts w:ascii="仿宋" w:hAnsi="仿宋" w:eastAsia="仿宋" w:cs="仿宋"/>
          <w:color w:val="auto"/>
          <w:sz w:val="30"/>
          <w:szCs w:val="30"/>
        </w:rPr>
      </w:pPr>
      <w:r>
        <w:rPr>
          <w:rFonts w:hint="eastAsia" w:ascii="仿宋" w:hAnsi="仿宋" w:eastAsia="仿宋" w:cs="仿宋"/>
          <w:color w:val="auto"/>
          <w:sz w:val="30"/>
          <w:szCs w:val="30"/>
        </w:rPr>
        <w:t xml:space="preserve">（三）保卫处协助做好实验室与设备管理中心和科技处做好危险化学品的安全监管工作； </w:t>
      </w:r>
    </w:p>
    <w:p>
      <w:pPr>
        <w:jc w:val="left"/>
        <w:rPr>
          <w:rFonts w:ascii="仿宋" w:hAnsi="仿宋" w:eastAsia="仿宋" w:cs="仿宋"/>
          <w:color w:val="auto"/>
          <w:sz w:val="30"/>
          <w:szCs w:val="30"/>
        </w:rPr>
      </w:pPr>
      <w:r>
        <w:rPr>
          <w:rFonts w:hint="eastAsia" w:ascii="仿宋" w:hAnsi="仿宋" w:eastAsia="仿宋" w:cs="仿宋"/>
          <w:color w:val="auto"/>
          <w:sz w:val="30"/>
          <w:szCs w:val="30"/>
        </w:rPr>
        <w:t>（四）学院及科研机构是危险化学品安全的责任单位，具体负责：</w:t>
      </w:r>
    </w:p>
    <w:p>
      <w:pPr>
        <w:jc w:val="left"/>
        <w:rPr>
          <w:rFonts w:hint="eastAsia" w:ascii="仿宋" w:hAnsi="仿宋" w:eastAsia="仿宋" w:cs="仿宋"/>
          <w:color w:val="auto"/>
          <w:sz w:val="30"/>
          <w:szCs w:val="30"/>
          <w:lang w:eastAsia="zh-CN"/>
        </w:rPr>
      </w:pPr>
      <w:r>
        <w:rPr>
          <w:rFonts w:hint="eastAsia" w:ascii="仿宋" w:hAnsi="仿宋" w:eastAsia="仿宋" w:cs="仿宋"/>
          <w:color w:val="auto"/>
          <w:sz w:val="30"/>
          <w:szCs w:val="30"/>
        </w:rPr>
        <w:t>1、按照学校有关规定，结合单位自身实际</w:t>
      </w:r>
      <w:r>
        <w:rPr>
          <w:rFonts w:hint="eastAsia" w:ascii="仿宋" w:hAnsi="仿宋" w:eastAsia="仿宋" w:cs="仿宋"/>
          <w:color w:val="auto"/>
          <w:sz w:val="30"/>
          <w:szCs w:val="30"/>
          <w:lang w:eastAsia="zh-CN"/>
        </w:rPr>
        <w:t>，主动</w:t>
      </w:r>
      <w:r>
        <w:rPr>
          <w:rFonts w:hint="eastAsia" w:ascii="仿宋" w:hAnsi="仿宋" w:eastAsia="仿宋" w:cs="仿宋"/>
          <w:color w:val="auto"/>
          <w:sz w:val="30"/>
          <w:szCs w:val="30"/>
        </w:rPr>
        <w:t>开展危险化学品安全教育、组织技术培训、配备防护设施，提高相关人员的安全意识和管理水平</w:t>
      </w:r>
      <w:r>
        <w:rPr>
          <w:rFonts w:hint="eastAsia" w:ascii="仿宋" w:hAnsi="仿宋" w:eastAsia="仿宋" w:cs="仿宋"/>
          <w:color w:val="auto"/>
          <w:sz w:val="30"/>
          <w:szCs w:val="30"/>
          <w:lang w:eastAsia="zh-CN"/>
        </w:rPr>
        <w:t>。</w:t>
      </w:r>
    </w:p>
    <w:p>
      <w:pPr>
        <w:jc w:val="left"/>
        <w:rPr>
          <w:rFonts w:ascii="仿宋" w:hAnsi="仿宋" w:eastAsia="仿宋" w:cs="仿宋"/>
          <w:color w:val="auto"/>
          <w:sz w:val="30"/>
          <w:szCs w:val="30"/>
        </w:rPr>
      </w:pPr>
      <w:r>
        <w:rPr>
          <w:rFonts w:hint="eastAsia" w:ascii="仿宋" w:hAnsi="仿宋" w:eastAsia="仿宋" w:cs="仿宋"/>
          <w:color w:val="auto"/>
          <w:sz w:val="30"/>
          <w:szCs w:val="30"/>
        </w:rPr>
        <w:t>2、建立岗位责任制，逐级落实安全管理责任，做到安全管理责任到人，指定专人负责危险化学品的安全管理。</w:t>
      </w:r>
    </w:p>
    <w:p>
      <w:pPr>
        <w:jc w:val="left"/>
        <w:rPr>
          <w:rFonts w:ascii="仿宋" w:hAnsi="仿宋" w:eastAsia="仿宋" w:cs="仿宋"/>
          <w:color w:val="auto"/>
          <w:sz w:val="30"/>
          <w:szCs w:val="30"/>
        </w:rPr>
      </w:pPr>
      <w:r>
        <w:rPr>
          <w:rFonts w:hint="eastAsia" w:ascii="仿宋" w:hAnsi="仿宋" w:eastAsia="仿宋" w:cs="仿宋"/>
          <w:color w:val="auto"/>
          <w:sz w:val="30"/>
          <w:szCs w:val="30"/>
        </w:rPr>
        <w:t>3、建立危险化学品管理台账，按照国家规定储存，确保危险化学品的安全。</w:t>
      </w:r>
    </w:p>
    <w:p>
      <w:pPr>
        <w:jc w:val="left"/>
        <w:rPr>
          <w:rFonts w:ascii="仿宋" w:hAnsi="仿宋" w:eastAsia="仿宋" w:cs="仿宋"/>
          <w:color w:val="auto"/>
          <w:sz w:val="30"/>
          <w:szCs w:val="30"/>
        </w:rPr>
      </w:pPr>
      <w:r>
        <w:rPr>
          <w:rFonts w:hint="eastAsia" w:ascii="仿宋" w:hAnsi="仿宋" w:eastAsia="仿宋" w:cs="仿宋"/>
          <w:color w:val="auto"/>
          <w:sz w:val="30"/>
          <w:szCs w:val="30"/>
        </w:rPr>
        <w:t>4、制定危险化学品使用操作规程，明确使用注意事项，并督促实验人员严格执行。</w:t>
      </w:r>
    </w:p>
    <w:p>
      <w:pPr>
        <w:jc w:val="left"/>
        <w:rPr>
          <w:rFonts w:ascii="仿宋" w:hAnsi="仿宋" w:eastAsia="仿宋" w:cs="仿宋"/>
          <w:color w:val="auto"/>
          <w:sz w:val="30"/>
          <w:szCs w:val="30"/>
        </w:rPr>
      </w:pPr>
      <w:r>
        <w:rPr>
          <w:rFonts w:hint="eastAsia" w:ascii="仿宋" w:hAnsi="仿宋" w:eastAsia="仿宋" w:cs="仿宋"/>
          <w:color w:val="auto"/>
          <w:sz w:val="30"/>
          <w:szCs w:val="30"/>
        </w:rPr>
        <w:t>5、加强管理，制定应急预案。定期检查，消除隐患，发生事故时按应急预案处置。</w:t>
      </w:r>
    </w:p>
    <w:p>
      <w:pPr>
        <w:rPr>
          <w:rFonts w:ascii="仿宋" w:hAnsi="仿宋" w:eastAsia="仿宋" w:cs="仿宋"/>
          <w:color w:val="auto"/>
          <w:sz w:val="30"/>
          <w:szCs w:val="30"/>
        </w:rPr>
      </w:pPr>
      <w:r>
        <w:rPr>
          <w:rFonts w:hint="eastAsia" w:ascii="仿宋" w:hAnsi="仿宋" w:eastAsia="仿宋" w:cs="仿宋"/>
          <w:b/>
          <w:bCs/>
          <w:color w:val="auto"/>
          <w:sz w:val="30"/>
          <w:szCs w:val="30"/>
        </w:rPr>
        <w:t>（五）</w:t>
      </w:r>
      <w:r>
        <w:rPr>
          <w:rFonts w:hint="eastAsia" w:ascii="仿宋" w:hAnsi="仿宋" w:eastAsia="仿宋" w:cs="仿宋"/>
          <w:color w:val="auto"/>
          <w:sz w:val="30"/>
          <w:szCs w:val="30"/>
        </w:rPr>
        <w:t>责任单位危险化学品各级管理、使用人员职责</w:t>
      </w:r>
    </w:p>
    <w:p>
      <w:pPr>
        <w:rPr>
          <w:rFonts w:ascii="仿宋" w:hAnsi="仿宋" w:eastAsia="仿宋" w:cs="仿宋"/>
          <w:color w:val="auto"/>
          <w:sz w:val="30"/>
          <w:szCs w:val="30"/>
        </w:rPr>
      </w:pPr>
      <w:r>
        <w:rPr>
          <w:rFonts w:hint="eastAsia" w:ascii="仿宋" w:hAnsi="仿宋" w:eastAsia="仿宋" w:cs="仿宋"/>
          <w:color w:val="auto"/>
          <w:sz w:val="30"/>
          <w:szCs w:val="30"/>
        </w:rPr>
        <w:t>（1）学院（使用单位）的院长（单位负责人）是本单位危险化学品管理第一责任人，负责本单位</w:t>
      </w:r>
      <w:r>
        <w:rPr>
          <w:rFonts w:hint="eastAsia" w:ascii="仿宋" w:hAnsi="仿宋" w:eastAsia="仿宋" w:cs="仿宋"/>
          <w:color w:val="auto"/>
          <w:sz w:val="30"/>
          <w:szCs w:val="30"/>
          <w:lang w:eastAsia="zh-CN"/>
        </w:rPr>
        <w:t>危险</w:t>
      </w:r>
      <w:r>
        <w:rPr>
          <w:rFonts w:hint="eastAsia" w:ascii="仿宋" w:hAnsi="仿宋" w:eastAsia="仿宋" w:cs="仿宋"/>
          <w:color w:val="auto"/>
          <w:sz w:val="30"/>
          <w:szCs w:val="30"/>
        </w:rPr>
        <w:t>化学品管理、使用、处置的统筹、协调、监管、审批工作。</w:t>
      </w:r>
    </w:p>
    <w:p>
      <w:pPr>
        <w:rPr>
          <w:rFonts w:ascii="仿宋" w:hAnsi="仿宋" w:eastAsia="仿宋" w:cs="仿宋"/>
          <w:color w:val="auto"/>
          <w:sz w:val="30"/>
          <w:szCs w:val="30"/>
        </w:rPr>
      </w:pPr>
      <w:r>
        <w:rPr>
          <w:rFonts w:hint="eastAsia" w:ascii="仿宋" w:hAnsi="仿宋" w:eastAsia="仿宋" w:cs="仿宋"/>
          <w:color w:val="auto"/>
          <w:sz w:val="30"/>
          <w:szCs w:val="30"/>
        </w:rPr>
        <w:t>（2）学院（使用单位）分管教学、科研业务的领导是本学院（使用单位）危险化学品管理责任人，负责涉及教学、科研业务危险化学品采购审批，并协助院长具体做好本单位</w:t>
      </w:r>
      <w:r>
        <w:rPr>
          <w:rFonts w:hint="eastAsia" w:ascii="仿宋" w:hAnsi="仿宋" w:eastAsia="仿宋" w:cs="仿宋"/>
          <w:color w:val="auto"/>
          <w:sz w:val="30"/>
          <w:szCs w:val="30"/>
          <w:lang w:eastAsia="zh-CN"/>
        </w:rPr>
        <w:t>危险</w:t>
      </w:r>
      <w:r>
        <w:rPr>
          <w:rFonts w:hint="eastAsia" w:ascii="仿宋" w:hAnsi="仿宋" w:eastAsia="仿宋" w:cs="仿宋"/>
          <w:color w:val="auto"/>
          <w:sz w:val="30"/>
          <w:szCs w:val="30"/>
        </w:rPr>
        <w:t>化学品管理、使用、监管、安全、教育等工作。</w:t>
      </w:r>
    </w:p>
    <w:p>
      <w:pPr>
        <w:rPr>
          <w:rFonts w:hint="eastAsia" w:ascii="仿宋" w:hAnsi="仿宋" w:eastAsia="仿宋" w:cs="仿宋"/>
          <w:color w:val="auto"/>
          <w:sz w:val="30"/>
          <w:szCs w:val="30"/>
        </w:rPr>
      </w:pPr>
      <w:r>
        <w:rPr>
          <w:rFonts w:hint="eastAsia" w:ascii="仿宋" w:hAnsi="仿宋" w:eastAsia="仿宋" w:cs="仿宋"/>
          <w:color w:val="auto"/>
          <w:sz w:val="30"/>
          <w:szCs w:val="30"/>
        </w:rPr>
        <w:t>（3）实验室主任负责管辖实验室</w:t>
      </w:r>
      <w:r>
        <w:rPr>
          <w:rFonts w:hint="eastAsia" w:ascii="仿宋" w:hAnsi="仿宋" w:eastAsia="仿宋" w:cs="仿宋"/>
          <w:color w:val="auto"/>
          <w:sz w:val="30"/>
          <w:szCs w:val="30"/>
          <w:lang w:eastAsia="zh-CN"/>
        </w:rPr>
        <w:t>危险</w:t>
      </w:r>
      <w:r>
        <w:rPr>
          <w:rFonts w:hint="eastAsia" w:ascii="仿宋" w:hAnsi="仿宋" w:eastAsia="仿宋" w:cs="仿宋"/>
          <w:color w:val="auto"/>
          <w:sz w:val="30"/>
          <w:szCs w:val="30"/>
        </w:rPr>
        <w:t>化学品具体管理工作，包括负责本实验室</w:t>
      </w:r>
      <w:r>
        <w:rPr>
          <w:rFonts w:hint="eastAsia" w:ascii="仿宋" w:hAnsi="仿宋" w:eastAsia="仿宋" w:cs="仿宋"/>
          <w:color w:val="auto"/>
          <w:sz w:val="30"/>
          <w:szCs w:val="30"/>
          <w:lang w:eastAsia="zh-CN"/>
        </w:rPr>
        <w:t>危险</w:t>
      </w:r>
      <w:r>
        <w:rPr>
          <w:rFonts w:hint="eastAsia" w:ascii="仿宋" w:hAnsi="仿宋" w:eastAsia="仿宋" w:cs="仿宋"/>
          <w:color w:val="auto"/>
          <w:sz w:val="30"/>
          <w:szCs w:val="30"/>
        </w:rPr>
        <w:t>化学品的日常管理，具体使用人的指导、监督和安全教育，</w:t>
      </w:r>
      <w:r>
        <w:rPr>
          <w:rFonts w:hint="eastAsia" w:ascii="仿宋" w:hAnsi="仿宋" w:eastAsia="仿宋" w:cs="仿宋"/>
          <w:color w:val="auto"/>
          <w:sz w:val="30"/>
          <w:szCs w:val="30"/>
          <w:lang w:eastAsia="zh-CN"/>
        </w:rPr>
        <w:t>危险</w:t>
      </w:r>
      <w:r>
        <w:rPr>
          <w:rFonts w:hint="eastAsia" w:ascii="仿宋" w:hAnsi="仿宋" w:eastAsia="仿宋" w:cs="仿宋"/>
          <w:color w:val="auto"/>
          <w:sz w:val="30"/>
          <w:szCs w:val="30"/>
        </w:rPr>
        <w:t>化学品的存放、</w:t>
      </w:r>
      <w:r>
        <w:rPr>
          <w:rFonts w:hint="eastAsia" w:ascii="仿宋" w:hAnsi="仿宋" w:eastAsia="仿宋" w:cs="仿宋"/>
          <w:color w:val="auto"/>
          <w:sz w:val="30"/>
          <w:szCs w:val="30"/>
          <w:lang w:eastAsia="zh-CN"/>
        </w:rPr>
        <w:t>标识、</w:t>
      </w:r>
      <w:r>
        <w:rPr>
          <w:rFonts w:hint="eastAsia" w:ascii="仿宋" w:hAnsi="仿宋" w:eastAsia="仿宋" w:cs="仿宋"/>
          <w:color w:val="auto"/>
          <w:sz w:val="30"/>
          <w:szCs w:val="30"/>
        </w:rPr>
        <w:t>使用登记备案工作。</w:t>
      </w:r>
    </w:p>
    <w:p>
      <w:pPr>
        <w:rPr>
          <w:rFonts w:hint="eastAsia" w:ascii="仿宋" w:hAnsi="仿宋" w:eastAsia="仿宋" w:cs="仿宋"/>
          <w:color w:val="auto"/>
          <w:sz w:val="30"/>
          <w:szCs w:val="30"/>
        </w:rPr>
      </w:pPr>
      <w:r>
        <w:rPr>
          <w:rFonts w:hint="eastAsia" w:ascii="仿宋" w:hAnsi="仿宋" w:eastAsia="仿宋" w:cs="仿宋"/>
          <w:color w:val="auto"/>
          <w:sz w:val="30"/>
          <w:szCs w:val="30"/>
        </w:rPr>
        <w:t>（4）</w:t>
      </w:r>
      <w:r>
        <w:rPr>
          <w:rFonts w:hint="eastAsia" w:ascii="仿宋" w:hAnsi="仿宋" w:eastAsia="仿宋" w:cs="仿宋"/>
          <w:color w:val="auto"/>
          <w:sz w:val="30"/>
          <w:szCs w:val="30"/>
          <w:lang w:eastAsia="zh-CN"/>
        </w:rPr>
        <w:t>危险化学品</w:t>
      </w:r>
      <w:r>
        <w:rPr>
          <w:rFonts w:hint="eastAsia" w:ascii="仿宋" w:hAnsi="仿宋" w:eastAsia="仿宋" w:cs="仿宋"/>
          <w:color w:val="auto"/>
          <w:sz w:val="30"/>
          <w:szCs w:val="30"/>
        </w:rPr>
        <w:t>管理人员</w:t>
      </w:r>
      <w:r>
        <w:rPr>
          <w:rFonts w:hint="eastAsia" w:ascii="仿宋" w:hAnsi="仿宋" w:eastAsia="仿宋" w:cs="仿宋"/>
          <w:color w:val="auto"/>
          <w:sz w:val="30"/>
          <w:szCs w:val="30"/>
          <w:lang w:eastAsia="zh-CN"/>
        </w:rPr>
        <w:t>负责危险</w:t>
      </w:r>
      <w:r>
        <w:rPr>
          <w:rFonts w:hint="eastAsia" w:ascii="仿宋" w:hAnsi="仿宋" w:eastAsia="仿宋" w:cs="仿宋"/>
          <w:color w:val="auto"/>
          <w:sz w:val="30"/>
          <w:szCs w:val="30"/>
        </w:rPr>
        <w:t>化学品采购、保管、领用与发放工作。</w:t>
      </w:r>
    </w:p>
    <w:p>
      <w:pPr>
        <w:rPr>
          <w:rFonts w:ascii="仿宋" w:hAnsi="仿宋" w:eastAsia="仿宋" w:cs="仿宋"/>
          <w:b/>
          <w:bCs/>
          <w:color w:val="auto"/>
          <w:sz w:val="30"/>
          <w:szCs w:val="30"/>
        </w:rPr>
      </w:pPr>
      <w:r>
        <w:rPr>
          <w:rFonts w:hint="eastAsia" w:ascii="仿宋" w:hAnsi="仿宋" w:eastAsia="仿宋" w:cs="仿宋"/>
          <w:color w:val="auto"/>
          <w:sz w:val="30"/>
          <w:szCs w:val="30"/>
        </w:rPr>
        <w:t>（5）</w:t>
      </w:r>
      <w:r>
        <w:rPr>
          <w:rFonts w:hint="eastAsia" w:ascii="仿宋" w:hAnsi="仿宋" w:eastAsia="仿宋" w:cs="仿宋"/>
          <w:color w:val="auto"/>
          <w:sz w:val="30"/>
          <w:szCs w:val="30"/>
          <w:lang w:eastAsia="zh-CN"/>
        </w:rPr>
        <w:t>危险</w:t>
      </w:r>
      <w:r>
        <w:rPr>
          <w:rFonts w:hint="eastAsia" w:ascii="仿宋" w:hAnsi="仿宋" w:eastAsia="仿宋" w:cs="仿宋"/>
          <w:color w:val="auto"/>
          <w:sz w:val="30"/>
          <w:szCs w:val="30"/>
        </w:rPr>
        <w:t>化学品使用教师（学生）是使用责任人，按照“谁使用，谁负责”的原则，遵守学校、学院以及相关实验室</w:t>
      </w:r>
      <w:r>
        <w:rPr>
          <w:rFonts w:hint="eastAsia" w:ascii="仿宋" w:hAnsi="仿宋" w:eastAsia="仿宋" w:cs="仿宋"/>
          <w:color w:val="auto"/>
          <w:sz w:val="30"/>
          <w:szCs w:val="30"/>
          <w:lang w:eastAsia="zh-CN"/>
        </w:rPr>
        <w:t>危险</w:t>
      </w:r>
      <w:r>
        <w:rPr>
          <w:rFonts w:hint="eastAsia" w:ascii="仿宋" w:hAnsi="仿宋" w:eastAsia="仿宋" w:cs="仿宋"/>
          <w:color w:val="auto"/>
          <w:sz w:val="30"/>
          <w:szCs w:val="30"/>
        </w:rPr>
        <w:t>化学品管理的各项规定。学生使用</w:t>
      </w:r>
      <w:r>
        <w:rPr>
          <w:rFonts w:hint="eastAsia" w:ascii="仿宋" w:hAnsi="仿宋" w:eastAsia="仿宋" w:cs="仿宋"/>
          <w:color w:val="auto"/>
          <w:sz w:val="30"/>
          <w:szCs w:val="30"/>
          <w:lang w:eastAsia="zh-CN"/>
        </w:rPr>
        <w:t>危险</w:t>
      </w:r>
      <w:r>
        <w:rPr>
          <w:rFonts w:hint="eastAsia" w:ascii="仿宋" w:hAnsi="仿宋" w:eastAsia="仿宋" w:cs="仿宋"/>
          <w:color w:val="auto"/>
          <w:sz w:val="30"/>
          <w:szCs w:val="30"/>
        </w:rPr>
        <w:t>化学品进行实验时，任课（指导）教师本人必须在现场，</w:t>
      </w:r>
      <w:r>
        <w:rPr>
          <w:rFonts w:hint="eastAsia" w:ascii="仿宋" w:hAnsi="仿宋" w:eastAsia="仿宋" w:cs="仿宋"/>
          <w:color w:val="auto"/>
          <w:sz w:val="30"/>
          <w:szCs w:val="30"/>
          <w:lang w:eastAsia="zh-CN"/>
        </w:rPr>
        <w:t>并做好标识，</w:t>
      </w:r>
      <w:r>
        <w:rPr>
          <w:rFonts w:hint="eastAsia" w:ascii="仿宋" w:hAnsi="仿宋" w:eastAsia="仿宋" w:cs="仿宋"/>
          <w:color w:val="auto"/>
          <w:sz w:val="30"/>
          <w:szCs w:val="30"/>
        </w:rPr>
        <w:t>做好化学品使用全过程的监管、指导、安全、教育、环保等工作。</w:t>
      </w:r>
    </w:p>
    <w:p>
      <w:pPr>
        <w:jc w:val="center"/>
        <w:rPr>
          <w:rFonts w:ascii="仿宋" w:hAnsi="仿宋" w:eastAsia="仿宋" w:cs="仿宋"/>
          <w:b/>
          <w:bCs/>
          <w:color w:val="auto"/>
          <w:sz w:val="30"/>
          <w:szCs w:val="30"/>
        </w:rPr>
      </w:pPr>
      <w:r>
        <w:rPr>
          <w:rFonts w:hint="eastAsia" w:ascii="仿宋" w:hAnsi="仿宋" w:eastAsia="仿宋" w:cs="仿宋"/>
          <w:b/>
          <w:bCs/>
          <w:color w:val="auto"/>
          <w:sz w:val="30"/>
          <w:szCs w:val="30"/>
        </w:rPr>
        <w:t>第三章 危险化学品的购买和运输</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第五条</w:t>
      </w:r>
      <w:r>
        <w:rPr>
          <w:rFonts w:hint="eastAsia" w:ascii="仿宋" w:hAnsi="仿宋" w:eastAsia="仿宋" w:cs="仿宋"/>
          <w:color w:val="auto"/>
          <w:sz w:val="30"/>
          <w:szCs w:val="30"/>
        </w:rPr>
        <w:t xml:space="preserve">单位或个人购买危险化学品须通过吉首大学化学品管理系统实现，通过系统详细记录购买危险化学品的种类、数量、使用存放地点、销售公司等信息，做到购买过程可追溯。 </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第六条</w:t>
      </w:r>
      <w:r>
        <w:rPr>
          <w:rFonts w:hint="eastAsia" w:ascii="仿宋" w:hAnsi="仿宋" w:eastAsia="仿宋" w:cs="仿宋"/>
          <w:color w:val="auto"/>
          <w:sz w:val="30"/>
          <w:szCs w:val="30"/>
        </w:rPr>
        <w:t xml:space="preserve"> 危险化学品的使用单位应通过使用台帐管理，做到账账相符、账物相符，实现危险化学品使用、回收全程可追溯。 </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 xml:space="preserve">第七条 </w:t>
      </w:r>
      <w:r>
        <w:rPr>
          <w:rFonts w:hint="eastAsia" w:ascii="仿宋" w:hAnsi="仿宋" w:eastAsia="仿宋" w:cs="仿宋"/>
          <w:color w:val="auto"/>
          <w:sz w:val="30"/>
          <w:szCs w:val="30"/>
        </w:rPr>
        <w:t>按照国家规定，危险化学品应由供货商或委托有资质的单位运输，运输单位必须符合国家有关危险化学品运输的相关规定，其他部门和个人不得自行运输。严禁随身携带危险化学品乘坐校车或公共交通工具。</w:t>
      </w:r>
    </w:p>
    <w:p>
      <w:pPr>
        <w:jc w:val="center"/>
        <w:rPr>
          <w:rFonts w:ascii="仿宋" w:hAnsi="仿宋" w:eastAsia="仿宋" w:cs="仿宋"/>
          <w:b/>
          <w:bCs/>
          <w:color w:val="auto"/>
          <w:sz w:val="30"/>
          <w:szCs w:val="30"/>
        </w:rPr>
      </w:pPr>
    </w:p>
    <w:p>
      <w:pPr>
        <w:jc w:val="center"/>
        <w:rPr>
          <w:rFonts w:ascii="仿宋" w:hAnsi="仿宋" w:eastAsia="仿宋" w:cs="仿宋"/>
          <w:b/>
          <w:bCs/>
          <w:color w:val="auto"/>
          <w:sz w:val="30"/>
          <w:szCs w:val="30"/>
        </w:rPr>
      </w:pPr>
      <w:r>
        <w:rPr>
          <w:rFonts w:hint="eastAsia" w:ascii="仿宋" w:hAnsi="仿宋" w:eastAsia="仿宋" w:cs="仿宋"/>
          <w:b/>
          <w:bCs/>
          <w:color w:val="auto"/>
          <w:sz w:val="30"/>
          <w:szCs w:val="30"/>
        </w:rPr>
        <w:t>第四章 危险化学品的领用和使用</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第八条</w:t>
      </w:r>
      <w:r>
        <w:rPr>
          <w:rFonts w:hint="eastAsia" w:ascii="仿宋" w:hAnsi="仿宋" w:eastAsia="仿宋" w:cs="仿宋"/>
          <w:color w:val="auto"/>
          <w:sz w:val="30"/>
          <w:szCs w:val="30"/>
        </w:rPr>
        <w:t>危险化学品管理必须做到“四无一保”，即无被盗、无事故、无丢失、无违章、保安全。对于危险化学品中的剧毒品、易制毒化学品，参照对剧毒品、易制毒品的管理要求，落实“五双”制度，</w:t>
      </w:r>
      <w:r>
        <w:rPr>
          <w:rFonts w:hint="eastAsia" w:ascii="仿宋" w:hAnsi="仿宋" w:eastAsia="仿宋" w:cs="仿宋"/>
          <w:color w:val="auto"/>
          <w:sz w:val="30"/>
          <w:szCs w:val="30"/>
          <w:highlight w:val="none"/>
        </w:rPr>
        <w:t>即双人领取（实验室主任与实验教师）、双人保管（业务院长和化学品管理员）、双人使用（实验室主任与实验教师）、双本帐（领用登记账本、实验室使用登记账本）和双把锁（业务院长和化学品管理员）。</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第九条</w:t>
      </w:r>
      <w:r>
        <w:rPr>
          <w:rFonts w:hint="eastAsia" w:ascii="仿宋" w:hAnsi="仿宋" w:eastAsia="仿宋" w:cs="仿宋"/>
          <w:b/>
          <w:bCs/>
          <w:color w:val="auto"/>
          <w:sz w:val="30"/>
          <w:szCs w:val="30"/>
          <w:lang w:val="en-US" w:eastAsia="zh-CN"/>
        </w:rPr>
        <w:t xml:space="preserve"> </w:t>
      </w:r>
      <w:r>
        <w:rPr>
          <w:rFonts w:hint="eastAsia" w:ascii="仿宋" w:hAnsi="仿宋" w:eastAsia="仿宋" w:cs="仿宋"/>
          <w:color w:val="auto"/>
          <w:sz w:val="30"/>
          <w:szCs w:val="30"/>
        </w:rPr>
        <w:t>领用危险化学品必须登记化学品名称、纯度、数量、领用人、用途等信息后领取使用。管理台账必须清晰明了，进出账目相符。危险化学平领取量不得超过当日工作需要量，使用完毕后有剩余的危险化学品，如需过夜，应存放在有专人保管的保险柜内，并做好记录；没有条件保管的须交回药品库，并做好移交登记备查，杜绝私自存放。未经学校和公安机关批准，任何单位和个人不得私自存放或擅自处理危险化学品。</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第十条</w:t>
      </w:r>
      <w:r>
        <w:rPr>
          <w:rFonts w:hint="eastAsia" w:ascii="仿宋" w:hAnsi="仿宋" w:eastAsia="仿宋" w:cs="仿宋"/>
          <w:color w:val="auto"/>
          <w:sz w:val="30"/>
          <w:szCs w:val="30"/>
        </w:rPr>
        <w:t xml:space="preserve"> 使用危险化学品进行实验时，必须由两人或两人以上同时在场。实验人员要严格遵守相关操作规程，并做好实验记录。实验人员要熟知实验所用危险化学品的化学特性、毒理性能，实验期间，严格遵守操作规程，避免化学性质相反的物质相互接触，造成燃烧或爆炸事故。 </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第十一条</w:t>
      </w:r>
      <w:r>
        <w:rPr>
          <w:rFonts w:hint="eastAsia" w:ascii="仿宋" w:hAnsi="仿宋" w:eastAsia="仿宋" w:cs="仿宋"/>
          <w:color w:val="auto"/>
          <w:sz w:val="30"/>
          <w:szCs w:val="30"/>
        </w:rPr>
        <w:t>危险化学品使用单位和个人应熟悉和了解所使用的危险化学品的性质，并制定相应的安全使用说明。使用前要制定实验方案和应急防范措施，严格遵守有关规定。尤其是使用易燃易爆品、剧毒品、致病性生物品以及有压力反应等危险性较大的实验时，严禁盲目操作。学生在试验中使用危险化学品时，必须在老师的指导下进行，防止丢失、污染、中毒和其他安事故发生。</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第十二条</w:t>
      </w:r>
      <w:r>
        <w:rPr>
          <w:rFonts w:hint="eastAsia" w:ascii="仿宋" w:hAnsi="仿宋" w:eastAsia="仿宋" w:cs="仿宋"/>
          <w:color w:val="auto"/>
          <w:sz w:val="30"/>
          <w:szCs w:val="30"/>
        </w:rPr>
        <w:t xml:space="preserve"> 任何单位和个人不得私自生产、购买和转让危险化学品。 </w:t>
      </w:r>
    </w:p>
    <w:p>
      <w:pPr>
        <w:jc w:val="left"/>
        <w:rPr>
          <w:rFonts w:ascii="仿宋" w:hAnsi="仿宋" w:eastAsia="仿宋" w:cs="仿宋"/>
          <w:color w:val="auto"/>
          <w:sz w:val="30"/>
          <w:szCs w:val="30"/>
        </w:rPr>
      </w:pPr>
    </w:p>
    <w:p>
      <w:pPr>
        <w:jc w:val="center"/>
        <w:rPr>
          <w:rFonts w:ascii="仿宋" w:hAnsi="仿宋" w:eastAsia="仿宋" w:cs="仿宋"/>
          <w:b/>
          <w:bCs/>
          <w:color w:val="auto"/>
          <w:sz w:val="30"/>
          <w:szCs w:val="30"/>
        </w:rPr>
      </w:pPr>
      <w:r>
        <w:rPr>
          <w:rFonts w:hint="eastAsia" w:ascii="仿宋" w:hAnsi="仿宋" w:eastAsia="仿宋" w:cs="仿宋"/>
          <w:b/>
          <w:bCs/>
          <w:color w:val="auto"/>
          <w:sz w:val="30"/>
          <w:szCs w:val="30"/>
        </w:rPr>
        <w:t>第五章 危险化学品的存放</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第十三条</w:t>
      </w:r>
      <w:r>
        <w:rPr>
          <w:rFonts w:hint="eastAsia" w:ascii="仿宋" w:hAnsi="仿宋" w:eastAsia="仿宋" w:cs="仿宋"/>
          <w:color w:val="auto"/>
          <w:sz w:val="30"/>
          <w:szCs w:val="30"/>
        </w:rPr>
        <w:t xml:space="preserve"> 实验室应做好危险化学品的存放工作，所有化学品的容器都应有清晰的标识，表明内容及危害，妥善存放和报告。严格按照危险化学品的理化性质进行分类存放，严禁混放、混装，不允许露天存放，不得在高温、潮湿、漏雨的环境下存放。 </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第十四条</w:t>
      </w:r>
      <w:r>
        <w:rPr>
          <w:rFonts w:hint="eastAsia" w:ascii="仿宋" w:hAnsi="仿宋" w:eastAsia="仿宋" w:cs="仿宋"/>
          <w:color w:val="auto"/>
          <w:sz w:val="30"/>
          <w:szCs w:val="30"/>
        </w:rPr>
        <w:t xml:space="preserve"> 化学性质或防护、灭火方法相互抵触的危险化学品不得在同一处存放。 </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第十五条</w:t>
      </w:r>
      <w:r>
        <w:rPr>
          <w:rFonts w:hint="eastAsia" w:ascii="仿宋" w:hAnsi="仿宋" w:eastAsia="仿宋" w:cs="仿宋"/>
          <w:color w:val="auto"/>
          <w:sz w:val="30"/>
          <w:szCs w:val="30"/>
        </w:rPr>
        <w:t xml:space="preserve"> 易燃易爆危险化学品要严格按类别存放保管，并设置明显标志，严禁在实验室内超量储存。 </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第十六条</w:t>
      </w:r>
      <w:r>
        <w:rPr>
          <w:rFonts w:hint="eastAsia" w:ascii="仿宋" w:hAnsi="仿宋" w:eastAsia="仿宋" w:cs="仿宋"/>
          <w:color w:val="auto"/>
          <w:sz w:val="30"/>
          <w:szCs w:val="30"/>
        </w:rPr>
        <w:t xml:space="preserve"> 实验人员要定期对实验室存放的危险化学品进行检查和清理，防止因变质、泄漏或被盗而引发安全事故。 </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第十七条</w:t>
      </w:r>
      <w:r>
        <w:rPr>
          <w:rFonts w:hint="eastAsia" w:ascii="仿宋" w:hAnsi="仿宋" w:eastAsia="仿宋" w:cs="仿宋"/>
          <w:color w:val="auto"/>
          <w:sz w:val="30"/>
          <w:szCs w:val="30"/>
        </w:rPr>
        <w:t xml:space="preserve"> 移动危险化学品一定要将包装瓶放置在完好可靠的容器内搬运，防止因脱落、碰撞而引发事故。 </w:t>
      </w:r>
    </w:p>
    <w:p>
      <w:pPr>
        <w:jc w:val="left"/>
        <w:rPr>
          <w:rFonts w:ascii="仿宋" w:hAnsi="仿宋" w:eastAsia="仿宋" w:cs="仿宋"/>
          <w:color w:val="auto"/>
          <w:sz w:val="30"/>
          <w:szCs w:val="30"/>
        </w:rPr>
      </w:pPr>
    </w:p>
    <w:p>
      <w:pPr>
        <w:jc w:val="center"/>
        <w:rPr>
          <w:rFonts w:ascii="仿宋" w:hAnsi="仿宋" w:eastAsia="仿宋" w:cs="仿宋"/>
          <w:color w:val="auto"/>
          <w:sz w:val="30"/>
          <w:szCs w:val="30"/>
        </w:rPr>
      </w:pPr>
      <w:r>
        <w:rPr>
          <w:rFonts w:hint="eastAsia" w:ascii="仿宋" w:hAnsi="仿宋" w:eastAsia="仿宋" w:cs="仿宋"/>
          <w:b/>
          <w:bCs/>
          <w:color w:val="auto"/>
          <w:sz w:val="30"/>
          <w:szCs w:val="30"/>
        </w:rPr>
        <w:t>第六章 危险化学品废弃物处置</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第十</w:t>
      </w:r>
      <w:r>
        <w:rPr>
          <w:rFonts w:hint="eastAsia" w:ascii="仿宋" w:hAnsi="仿宋" w:eastAsia="仿宋" w:cs="仿宋"/>
          <w:b/>
          <w:bCs/>
          <w:color w:val="auto"/>
          <w:sz w:val="30"/>
          <w:szCs w:val="30"/>
          <w:lang w:eastAsia="zh-CN"/>
        </w:rPr>
        <w:t>八</w:t>
      </w:r>
      <w:r>
        <w:rPr>
          <w:rFonts w:hint="eastAsia" w:ascii="仿宋" w:hAnsi="仿宋" w:eastAsia="仿宋" w:cs="仿宋"/>
          <w:b/>
          <w:bCs/>
          <w:color w:val="auto"/>
          <w:sz w:val="30"/>
          <w:szCs w:val="30"/>
        </w:rPr>
        <w:t>条</w:t>
      </w:r>
      <w:r>
        <w:rPr>
          <w:rFonts w:hint="eastAsia" w:ascii="仿宋" w:hAnsi="仿宋" w:eastAsia="仿宋" w:cs="仿宋"/>
          <w:color w:val="auto"/>
          <w:sz w:val="30"/>
          <w:szCs w:val="30"/>
        </w:rPr>
        <w:t xml:space="preserve"> 各实验室对危险化学品废弃物应进行分类收集，妥善存储，容器外加贴统一印制的标签，注明废弃物内容和品名。容器要密闭可靠，并防止破碎泄漏。 </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w:t>
      </w:r>
      <w:r>
        <w:rPr>
          <w:rFonts w:hint="eastAsia" w:ascii="仿宋" w:hAnsi="仿宋" w:eastAsia="仿宋" w:cs="仿宋"/>
          <w:b/>
          <w:bCs/>
          <w:color w:val="auto"/>
          <w:sz w:val="30"/>
          <w:szCs w:val="30"/>
          <w:lang w:eastAsia="zh-CN"/>
        </w:rPr>
        <w:t>十九</w:t>
      </w:r>
      <w:r>
        <w:rPr>
          <w:rFonts w:hint="eastAsia" w:ascii="仿宋" w:hAnsi="仿宋" w:eastAsia="仿宋" w:cs="仿宋"/>
          <w:b/>
          <w:bCs/>
          <w:color w:val="auto"/>
          <w:sz w:val="30"/>
          <w:szCs w:val="30"/>
        </w:rPr>
        <w:t>条</w:t>
      </w:r>
      <w:r>
        <w:rPr>
          <w:rFonts w:hint="eastAsia" w:ascii="仿宋" w:hAnsi="仿宋" w:eastAsia="仿宋" w:cs="仿宋"/>
          <w:color w:val="auto"/>
          <w:sz w:val="30"/>
          <w:szCs w:val="30"/>
        </w:rPr>
        <w:t xml:space="preserve"> 实验室或个人不得自行处置废弃危险化学品，严禁随意排入地面、地下管道以及任何水源，防止环境污染。 </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第二十条</w:t>
      </w:r>
      <w:r>
        <w:rPr>
          <w:rFonts w:hint="eastAsia" w:ascii="仿宋" w:hAnsi="仿宋" w:eastAsia="仿宋" w:cs="仿宋"/>
          <w:color w:val="auto"/>
          <w:sz w:val="30"/>
          <w:szCs w:val="30"/>
        </w:rPr>
        <w:t xml:space="preserve"> 学校定期处置废弃危险化学品，各学院、科研机构按照学校统一要求做好废弃危险化学品的处理的相关准备工作，实验室与设备管理中心联系有相关废弃物处理资质的公司进行统一回收处理，处理费用由学校和使用单位按一定比例承担。 </w:t>
      </w:r>
    </w:p>
    <w:p>
      <w:pPr>
        <w:jc w:val="left"/>
        <w:rPr>
          <w:rFonts w:ascii="仿宋" w:hAnsi="仿宋" w:eastAsia="仿宋" w:cs="仿宋"/>
          <w:color w:val="auto"/>
          <w:sz w:val="30"/>
          <w:szCs w:val="30"/>
        </w:rPr>
      </w:pPr>
    </w:p>
    <w:p>
      <w:pPr>
        <w:jc w:val="center"/>
        <w:rPr>
          <w:rFonts w:ascii="仿宋" w:hAnsi="仿宋" w:eastAsia="仿宋" w:cs="仿宋"/>
          <w:b/>
          <w:bCs/>
          <w:color w:val="auto"/>
          <w:sz w:val="30"/>
          <w:szCs w:val="30"/>
        </w:rPr>
      </w:pPr>
      <w:r>
        <w:rPr>
          <w:rFonts w:hint="eastAsia" w:ascii="仿宋" w:hAnsi="仿宋" w:eastAsia="仿宋" w:cs="仿宋"/>
          <w:b/>
          <w:bCs/>
          <w:color w:val="auto"/>
          <w:sz w:val="30"/>
          <w:szCs w:val="30"/>
        </w:rPr>
        <w:t>第七章 事故应急救援</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第二十</w:t>
      </w:r>
      <w:r>
        <w:rPr>
          <w:rFonts w:hint="eastAsia" w:ascii="仿宋" w:hAnsi="仿宋" w:eastAsia="仿宋" w:cs="仿宋"/>
          <w:b/>
          <w:bCs/>
          <w:color w:val="auto"/>
          <w:sz w:val="30"/>
          <w:szCs w:val="30"/>
          <w:lang w:eastAsia="zh-CN"/>
        </w:rPr>
        <w:t>一</w:t>
      </w:r>
      <w:r>
        <w:rPr>
          <w:rFonts w:hint="eastAsia" w:ascii="仿宋" w:hAnsi="仿宋" w:eastAsia="仿宋" w:cs="仿宋"/>
          <w:b/>
          <w:bCs/>
          <w:color w:val="auto"/>
          <w:sz w:val="30"/>
          <w:szCs w:val="30"/>
        </w:rPr>
        <w:t>条</w:t>
      </w:r>
      <w:r>
        <w:rPr>
          <w:rFonts w:hint="eastAsia" w:ascii="仿宋" w:hAnsi="仿宋" w:eastAsia="仿宋" w:cs="仿宋"/>
          <w:color w:val="auto"/>
          <w:sz w:val="30"/>
          <w:szCs w:val="30"/>
        </w:rPr>
        <w:t xml:space="preserve"> 危险化学品的使用单位应根据本单位的实际情况制定事故应急救援预案，配备应急救援人员和必要的应急救援器材、设备，并定期组织演练。 </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第二十</w:t>
      </w:r>
      <w:r>
        <w:rPr>
          <w:rFonts w:hint="eastAsia" w:ascii="仿宋" w:hAnsi="仿宋" w:eastAsia="仿宋" w:cs="仿宋"/>
          <w:b/>
          <w:bCs/>
          <w:color w:val="auto"/>
          <w:sz w:val="30"/>
          <w:szCs w:val="30"/>
          <w:lang w:eastAsia="zh-CN"/>
        </w:rPr>
        <w:t>二</w:t>
      </w:r>
      <w:r>
        <w:rPr>
          <w:rFonts w:hint="eastAsia" w:ascii="仿宋" w:hAnsi="仿宋" w:eastAsia="仿宋" w:cs="仿宋"/>
          <w:b/>
          <w:bCs/>
          <w:color w:val="auto"/>
          <w:sz w:val="30"/>
          <w:szCs w:val="30"/>
        </w:rPr>
        <w:t>条</w:t>
      </w:r>
      <w:r>
        <w:rPr>
          <w:rFonts w:hint="eastAsia" w:ascii="仿宋" w:hAnsi="仿宋" w:eastAsia="仿宋" w:cs="仿宋"/>
          <w:color w:val="auto"/>
          <w:sz w:val="30"/>
          <w:szCs w:val="30"/>
        </w:rPr>
        <w:t xml:space="preserve"> 危险化学品使用单位事故应急救援预案应当报保卫处、实验室与设备管理中心和科技处备案。 </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第二十</w:t>
      </w:r>
      <w:r>
        <w:rPr>
          <w:rFonts w:hint="eastAsia" w:ascii="仿宋" w:hAnsi="仿宋" w:eastAsia="仿宋" w:cs="仿宋"/>
          <w:b/>
          <w:bCs/>
          <w:color w:val="auto"/>
          <w:sz w:val="30"/>
          <w:szCs w:val="30"/>
          <w:lang w:eastAsia="zh-CN"/>
        </w:rPr>
        <w:t>三</w:t>
      </w:r>
      <w:r>
        <w:rPr>
          <w:rFonts w:hint="eastAsia" w:ascii="仿宋" w:hAnsi="仿宋" w:eastAsia="仿宋" w:cs="仿宋"/>
          <w:b/>
          <w:bCs/>
          <w:color w:val="auto"/>
          <w:sz w:val="30"/>
          <w:szCs w:val="30"/>
        </w:rPr>
        <w:t>条</w:t>
      </w:r>
      <w:r>
        <w:rPr>
          <w:rFonts w:hint="eastAsia" w:ascii="仿宋" w:hAnsi="仿宋" w:eastAsia="仿宋" w:cs="仿宋"/>
          <w:color w:val="auto"/>
          <w:sz w:val="30"/>
          <w:szCs w:val="30"/>
        </w:rPr>
        <w:t xml:space="preserve"> 发生危险化学品事故，使用单位主要负责人应当按照本单位制定的应急救援预案，立即组织救援，并报告保卫处，保卫处负责组织相关单位实施救援，布置事故调查任务，并及时通知学校主管领导和有关部门。实验室与设备管理中心、科技处应积极配合事故救援和事故调查处理。 </w:t>
      </w:r>
    </w:p>
    <w:p>
      <w:pPr>
        <w:jc w:val="left"/>
        <w:rPr>
          <w:rFonts w:ascii="仿宋" w:hAnsi="仿宋" w:eastAsia="仿宋" w:cs="仿宋"/>
          <w:color w:val="auto"/>
          <w:sz w:val="30"/>
          <w:szCs w:val="30"/>
        </w:rPr>
      </w:pPr>
    </w:p>
    <w:p>
      <w:pPr>
        <w:jc w:val="center"/>
        <w:rPr>
          <w:rFonts w:ascii="仿宋" w:hAnsi="仿宋" w:eastAsia="仿宋" w:cs="仿宋"/>
          <w:b/>
          <w:bCs/>
          <w:color w:val="auto"/>
          <w:sz w:val="30"/>
          <w:szCs w:val="30"/>
        </w:rPr>
      </w:pPr>
      <w:r>
        <w:rPr>
          <w:rFonts w:hint="eastAsia" w:ascii="仿宋" w:hAnsi="仿宋" w:eastAsia="仿宋" w:cs="仿宋"/>
          <w:b/>
          <w:bCs/>
          <w:color w:val="auto"/>
          <w:sz w:val="30"/>
          <w:szCs w:val="30"/>
        </w:rPr>
        <w:t>第八章 责任追究</w:t>
      </w:r>
    </w:p>
    <w:p>
      <w:pPr>
        <w:jc w:val="left"/>
        <w:rPr>
          <w:rFonts w:hint="eastAsia" w:ascii="仿宋" w:hAnsi="仿宋" w:eastAsia="仿宋" w:cs="仿宋"/>
          <w:color w:val="auto"/>
          <w:sz w:val="30"/>
          <w:szCs w:val="30"/>
        </w:rPr>
      </w:pPr>
      <w:r>
        <w:rPr>
          <w:rFonts w:hint="eastAsia" w:ascii="仿宋" w:hAnsi="仿宋" w:eastAsia="仿宋" w:cs="仿宋"/>
          <w:b/>
          <w:bCs/>
          <w:color w:val="auto"/>
          <w:sz w:val="30"/>
          <w:szCs w:val="30"/>
        </w:rPr>
        <w:t>第二十</w:t>
      </w:r>
      <w:r>
        <w:rPr>
          <w:rFonts w:hint="eastAsia" w:ascii="仿宋" w:hAnsi="仿宋" w:eastAsia="仿宋" w:cs="仿宋"/>
          <w:b/>
          <w:bCs/>
          <w:color w:val="auto"/>
          <w:sz w:val="30"/>
          <w:szCs w:val="30"/>
          <w:lang w:eastAsia="zh-CN"/>
        </w:rPr>
        <w:t>四</w:t>
      </w:r>
      <w:r>
        <w:rPr>
          <w:rFonts w:hint="eastAsia" w:ascii="仿宋" w:hAnsi="仿宋" w:eastAsia="仿宋" w:cs="仿宋"/>
          <w:b/>
          <w:bCs/>
          <w:color w:val="auto"/>
          <w:sz w:val="30"/>
          <w:szCs w:val="30"/>
        </w:rPr>
        <w:t>条</w:t>
      </w:r>
      <w:r>
        <w:rPr>
          <w:rFonts w:hint="eastAsia" w:ascii="仿宋" w:hAnsi="仿宋" w:eastAsia="仿宋" w:cs="仿宋"/>
          <w:color w:val="auto"/>
          <w:sz w:val="30"/>
          <w:szCs w:val="30"/>
        </w:rPr>
        <w:t xml:space="preserve"> 对违反上述规定的单位和个人，学校将按照国家有关法律法规进行责任追究，涉嫌触犯国家法律、法规的学校将移送司法机关依法处理。 </w:t>
      </w:r>
    </w:p>
    <w:p>
      <w:pPr>
        <w:jc w:val="left"/>
        <w:rPr>
          <w:rFonts w:hint="eastAsia" w:ascii="仿宋" w:hAnsi="仿宋" w:eastAsia="仿宋" w:cs="仿宋"/>
          <w:color w:val="auto"/>
          <w:sz w:val="30"/>
          <w:szCs w:val="30"/>
        </w:rPr>
      </w:pPr>
    </w:p>
    <w:p>
      <w:pPr>
        <w:jc w:val="left"/>
        <w:rPr>
          <w:rFonts w:ascii="仿宋" w:hAnsi="仿宋" w:eastAsia="仿宋" w:cs="仿宋"/>
          <w:color w:val="auto"/>
          <w:sz w:val="30"/>
          <w:szCs w:val="30"/>
        </w:rPr>
      </w:pPr>
    </w:p>
    <w:p>
      <w:pPr>
        <w:jc w:val="center"/>
        <w:rPr>
          <w:rFonts w:ascii="仿宋" w:hAnsi="仿宋" w:eastAsia="仿宋" w:cs="仿宋"/>
          <w:b/>
          <w:bCs/>
          <w:color w:val="auto"/>
          <w:sz w:val="30"/>
          <w:szCs w:val="30"/>
        </w:rPr>
      </w:pPr>
      <w:r>
        <w:rPr>
          <w:rFonts w:hint="eastAsia" w:ascii="仿宋" w:hAnsi="仿宋" w:eastAsia="仿宋" w:cs="仿宋"/>
          <w:b/>
          <w:bCs/>
          <w:color w:val="auto"/>
          <w:sz w:val="30"/>
          <w:szCs w:val="30"/>
        </w:rPr>
        <w:t>第九章 附则</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第二十</w:t>
      </w:r>
      <w:r>
        <w:rPr>
          <w:rFonts w:hint="eastAsia" w:ascii="仿宋" w:hAnsi="仿宋" w:eastAsia="仿宋" w:cs="仿宋"/>
          <w:b/>
          <w:bCs/>
          <w:color w:val="auto"/>
          <w:sz w:val="30"/>
          <w:szCs w:val="30"/>
          <w:lang w:eastAsia="zh-CN"/>
        </w:rPr>
        <w:t>五</w:t>
      </w:r>
      <w:r>
        <w:rPr>
          <w:rFonts w:hint="eastAsia" w:ascii="仿宋" w:hAnsi="仿宋" w:eastAsia="仿宋" w:cs="仿宋"/>
          <w:b/>
          <w:bCs/>
          <w:color w:val="auto"/>
          <w:sz w:val="30"/>
          <w:szCs w:val="30"/>
        </w:rPr>
        <w:t>条</w:t>
      </w:r>
      <w:r>
        <w:rPr>
          <w:rFonts w:hint="eastAsia" w:ascii="仿宋" w:hAnsi="仿宋" w:eastAsia="仿宋" w:cs="仿宋"/>
          <w:color w:val="auto"/>
          <w:sz w:val="30"/>
          <w:szCs w:val="30"/>
        </w:rPr>
        <w:t xml:space="preserve"> 本办法未尽事项，按国家有关法律法规执行。 </w:t>
      </w:r>
    </w:p>
    <w:p>
      <w:pPr>
        <w:jc w:val="left"/>
        <w:rPr>
          <w:rFonts w:ascii="仿宋" w:hAnsi="仿宋" w:eastAsia="仿宋" w:cs="仿宋"/>
          <w:color w:val="auto"/>
          <w:sz w:val="30"/>
          <w:szCs w:val="30"/>
        </w:rPr>
      </w:pPr>
      <w:r>
        <w:rPr>
          <w:rFonts w:hint="eastAsia" w:ascii="仿宋" w:hAnsi="仿宋" w:eastAsia="仿宋" w:cs="仿宋"/>
          <w:b/>
          <w:bCs/>
          <w:color w:val="auto"/>
          <w:sz w:val="30"/>
          <w:szCs w:val="30"/>
        </w:rPr>
        <w:t>第二十</w:t>
      </w:r>
      <w:r>
        <w:rPr>
          <w:rFonts w:hint="eastAsia" w:ascii="仿宋" w:hAnsi="仿宋" w:eastAsia="仿宋" w:cs="仿宋"/>
          <w:b/>
          <w:bCs/>
          <w:color w:val="auto"/>
          <w:sz w:val="30"/>
          <w:szCs w:val="30"/>
          <w:lang w:eastAsia="zh-CN"/>
        </w:rPr>
        <w:t>六</w:t>
      </w:r>
      <w:r>
        <w:rPr>
          <w:rFonts w:hint="eastAsia" w:ascii="仿宋" w:hAnsi="仿宋" w:eastAsia="仿宋" w:cs="仿宋"/>
          <w:b/>
          <w:bCs/>
          <w:color w:val="auto"/>
          <w:sz w:val="30"/>
          <w:szCs w:val="30"/>
        </w:rPr>
        <w:t>条</w:t>
      </w:r>
      <w:r>
        <w:rPr>
          <w:rFonts w:hint="eastAsia" w:ascii="仿宋" w:hAnsi="仿宋" w:eastAsia="仿宋" w:cs="仿宋"/>
          <w:color w:val="auto"/>
          <w:sz w:val="30"/>
          <w:szCs w:val="30"/>
        </w:rPr>
        <w:t xml:space="preserve"> 本办法由实验室与设备管理中心、保卫处、科技处负责解释，自公布之日起实施。 </w:t>
      </w:r>
    </w:p>
    <w:p>
      <w:pPr>
        <w:jc w:val="left"/>
        <w:rPr>
          <w:rFonts w:ascii="仿宋" w:hAnsi="仿宋" w:eastAsia="仿宋" w:cs="仿宋"/>
          <w:b/>
          <w:bCs/>
          <w:color w:val="auto"/>
          <w:sz w:val="30"/>
          <w:szCs w:val="30"/>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45EB6"/>
    <w:rsid w:val="00062A0D"/>
    <w:rsid w:val="00172A27"/>
    <w:rsid w:val="00232B65"/>
    <w:rsid w:val="00336487"/>
    <w:rsid w:val="005763D3"/>
    <w:rsid w:val="005B0D90"/>
    <w:rsid w:val="005F0118"/>
    <w:rsid w:val="006A6EC5"/>
    <w:rsid w:val="006F209C"/>
    <w:rsid w:val="00795A36"/>
    <w:rsid w:val="00CF69B8"/>
    <w:rsid w:val="00D02B87"/>
    <w:rsid w:val="00D113E0"/>
    <w:rsid w:val="00D5321D"/>
    <w:rsid w:val="00F10821"/>
    <w:rsid w:val="00F914D2"/>
    <w:rsid w:val="0C03731E"/>
    <w:rsid w:val="1529706A"/>
    <w:rsid w:val="1C0F2C77"/>
    <w:rsid w:val="2544046C"/>
    <w:rsid w:val="4D743619"/>
    <w:rsid w:val="4E966276"/>
    <w:rsid w:val="50F93640"/>
    <w:rsid w:val="53794D0C"/>
    <w:rsid w:val="5C271D94"/>
    <w:rsid w:val="643D2C04"/>
    <w:rsid w:val="67F03B91"/>
    <w:rsid w:val="69C177DE"/>
    <w:rsid w:val="6D535020"/>
    <w:rsid w:val="700279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Default"/>
    <w:unhideWhenUsed/>
    <w:qFormat/>
    <w:uiPriority w:val="99"/>
    <w:pPr>
      <w:widowControl w:val="0"/>
      <w:autoSpaceDE w:val="0"/>
      <w:autoSpaceDN w:val="0"/>
      <w:adjustRightInd w:val="0"/>
    </w:pPr>
    <w:rPr>
      <w:rFonts w:hint="eastAsia" w:ascii="Arial Unicode MS" w:hAnsi="Arial Unicode MS" w:eastAsia="Arial Unicode MS" w:cstheme="minorBidi"/>
      <w:color w:val="000000"/>
      <w:sz w:val="24"/>
      <w:lang w:val="en-US" w:eastAsia="zh-CN" w:bidi="ar-SA"/>
    </w:rPr>
  </w:style>
  <w:style w:type="character" w:customStyle="1" w:styleId="7">
    <w:name w:val="页眉 Char"/>
    <w:basedOn w:val="4"/>
    <w:link w:val="3"/>
    <w:qFormat/>
    <w:uiPriority w:val="0"/>
    <w:rPr>
      <w:kern w:val="2"/>
      <w:sz w:val="18"/>
      <w:szCs w:val="18"/>
    </w:rPr>
  </w:style>
  <w:style w:type="character" w:customStyle="1" w:styleId="8">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503</Words>
  <Characters>2868</Characters>
  <Lines>23</Lines>
  <Paragraphs>6</Paragraphs>
  <TotalTime>1</TotalTime>
  <ScaleCrop>false</ScaleCrop>
  <LinksUpToDate>false</LinksUpToDate>
  <CharactersWithSpaces>3365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2018-06-20T00:15:00Z</dcterms:created>
  <dc:creator>Administrator</dc:creator>
  <cp:lastModifiedBy>Administrator</cp:lastModifiedBy>
  <dcterms:modified xsi:type="dcterms:W3CDTF">2019-01-06T02:07:52Z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