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ascii="方正大标宋简体" w:eastAsia="方正大标宋简体" w:cs="FZDBSJW--GB1-0"/>
          <w:color w:val="FF0000"/>
          <w:w w:val="76"/>
          <w:kern w:val="0"/>
          <w:sz w:val="32"/>
          <w:szCs w:val="32"/>
        </w:rPr>
      </w:pPr>
    </w:p>
    <w:p>
      <w:pPr>
        <w:jc w:val="center"/>
        <w:rPr>
          <w:rFonts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GUEhTUAAAABwEAAA8AAAAAAAAAAQAgAAAAIgAAAGRycy9kb3ducmV2&#10;LnhtbFBLAQIUABQAAAAIAIdO4kCpiFS5xwEAAIIDAAAOAAAAAAAAAAEAIAAAACMBAABkcnMvZTJv&#10;RG9jLnhtbFBLBQYAAAAABgAGAFkBAABc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 xml:space="preserve">实设通[2017] </w:t>
      </w:r>
      <w:r>
        <w:rPr>
          <w:rFonts w:hint="eastAsia" w:ascii="方正大标宋简体" w:eastAsia="方正大标宋简体"/>
          <w:w w:val="76"/>
          <w:sz w:val="32"/>
          <w:szCs w:val="32"/>
          <w:lang w:val="en-US" w:eastAsia="zh-CN"/>
        </w:rPr>
        <w:t>3</w:t>
      </w:r>
      <w:r>
        <w:rPr>
          <w:rFonts w:hint="eastAsia" w:ascii="方正大标宋简体" w:eastAsia="方正大标宋简体"/>
          <w:w w:val="76"/>
          <w:sz w:val="32"/>
          <w:szCs w:val="32"/>
        </w:rPr>
        <w:t>号</w:t>
      </w:r>
    </w:p>
    <w:p>
      <w:pPr>
        <w:spacing w:line="580" w:lineRule="exact"/>
        <w:jc w:val="center"/>
        <w:rPr>
          <w:rStyle w:val="6"/>
          <w:rFonts w:ascii="宋体" w:hAnsi="宋体" w:cs="宋体"/>
          <w:color w:val="000000"/>
          <w:sz w:val="32"/>
          <w:szCs w:val="32"/>
        </w:rPr>
      </w:pPr>
      <w:bookmarkStart w:id="0" w:name="OLE_LINK2"/>
      <w:bookmarkStart w:id="1" w:name="OLE_LINK3"/>
      <w:r>
        <w:rPr>
          <w:rStyle w:val="6"/>
          <w:rFonts w:hint="eastAsia" w:ascii="宋体" w:hAnsi="宋体" w:cs="宋体"/>
          <w:color w:val="000000"/>
          <w:sz w:val="32"/>
          <w:szCs w:val="32"/>
        </w:rPr>
        <w:t>关于报送2016-2017学年第二学期公共计算机实验教学中心</w:t>
      </w:r>
    </w:p>
    <w:p>
      <w:pPr>
        <w:spacing w:line="580" w:lineRule="exact"/>
        <w:jc w:val="center"/>
        <w:rPr>
          <w:rStyle w:val="6"/>
          <w:rFonts w:ascii="宋体" w:hAnsi="宋体" w:cs="宋体"/>
          <w:color w:val="000000"/>
          <w:sz w:val="32"/>
          <w:szCs w:val="32"/>
        </w:rPr>
      </w:pPr>
      <w:bookmarkStart w:id="2" w:name="OLE_LINK5"/>
      <w:r>
        <w:rPr>
          <w:rStyle w:val="6"/>
          <w:rFonts w:hint="eastAsia" w:ascii="宋体" w:hAnsi="宋体" w:cs="宋体"/>
          <w:color w:val="000000"/>
          <w:sz w:val="32"/>
          <w:szCs w:val="32"/>
        </w:rPr>
        <w:t>实验开课计划的通知</w:t>
      </w:r>
      <w:bookmarkEnd w:id="0"/>
    </w:p>
    <w:bookmarkEnd w:id="2"/>
    <w:p>
      <w:pPr>
        <w:spacing w:line="580" w:lineRule="exact"/>
        <w:rPr>
          <w:rFonts w:ascii="仿宋" w:hAnsi="仿宋" w:eastAsia="仿宋"/>
          <w:sz w:val="28"/>
          <w:szCs w:val="28"/>
        </w:rPr>
      </w:pPr>
      <w:r>
        <w:rPr>
          <w:rFonts w:hint="eastAsia" w:ascii="仿宋" w:hAnsi="仿宋" w:eastAsia="仿宋"/>
          <w:sz w:val="28"/>
          <w:szCs w:val="28"/>
        </w:rPr>
        <w:t>各相关教学单位:</w:t>
      </w:r>
      <w:bookmarkEnd w:id="1"/>
    </w:p>
    <w:p>
      <w:pPr>
        <w:spacing w:line="580" w:lineRule="exact"/>
        <w:ind w:firstLine="560" w:firstLineChars="200"/>
        <w:rPr>
          <w:rFonts w:ascii="仿宋" w:hAnsi="仿宋" w:eastAsia="仿宋"/>
          <w:sz w:val="28"/>
          <w:szCs w:val="28"/>
        </w:rPr>
      </w:pPr>
      <w:r>
        <w:rPr>
          <w:rFonts w:hint="eastAsia" w:ascii="仿宋" w:hAnsi="仿宋" w:eastAsia="仿宋"/>
          <w:sz w:val="28"/>
          <w:szCs w:val="28"/>
        </w:rPr>
        <w:t>公共计算机实验教学中心作为学校公共</w:t>
      </w:r>
      <w:r>
        <w:rPr>
          <w:rFonts w:hint="eastAsia" w:ascii="仿宋" w:hAnsi="仿宋" w:eastAsia="仿宋"/>
          <w:sz w:val="28"/>
          <w:szCs w:val="28"/>
          <w:lang w:eastAsia="zh-CN"/>
        </w:rPr>
        <w:t>计算机</w:t>
      </w:r>
      <w:r>
        <w:rPr>
          <w:rFonts w:hint="eastAsia" w:ascii="仿宋" w:hAnsi="仿宋" w:eastAsia="仿宋"/>
          <w:sz w:val="28"/>
          <w:szCs w:val="28"/>
        </w:rPr>
        <w:t>实验平台, 承担的实验课程涉及的院系面广，教学班级多，实验教学任务繁重，为了加强考核,规范管理,更好的落实实验教学任务,现通知如下:</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一、报送范围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1、全校性非计算机专业计算机公共课程；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2、师范生教育技术基础课程；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3、各学院确无条件开设的计算机专业实验课程。</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二、报送要求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请各相关单位根据吉首大学人才培养方案和实验教学大纲的相关要求，明确开课的时间、所开课程名称、课程实验项目内容、开课班级以及相应教学软件配置需求，由任课教师填写《吉首大学计算机实验开课计划申请表》，签字盖章后，以学院为单位于2017年</w:t>
      </w:r>
      <w:r>
        <w:rPr>
          <w:rFonts w:hint="eastAsia" w:ascii="仿宋" w:hAnsi="仿宋" w:eastAsia="仿宋"/>
          <w:sz w:val="28"/>
          <w:szCs w:val="28"/>
          <w:lang w:val="en-US" w:eastAsia="zh-CN"/>
        </w:rPr>
        <w:t>3</w:t>
      </w:r>
      <w:r>
        <w:rPr>
          <w:rFonts w:hint="eastAsia" w:ascii="仿宋" w:hAnsi="仿宋" w:eastAsia="仿宋"/>
          <w:sz w:val="28"/>
          <w:szCs w:val="28"/>
        </w:rPr>
        <w:t>月</w:t>
      </w:r>
      <w:r>
        <w:rPr>
          <w:rFonts w:hint="eastAsia" w:ascii="仿宋" w:hAnsi="仿宋" w:eastAsia="仿宋"/>
          <w:sz w:val="28"/>
          <w:szCs w:val="28"/>
          <w:lang w:val="en-US" w:eastAsia="zh-CN"/>
        </w:rPr>
        <w:t>3</w:t>
      </w:r>
      <w:bookmarkStart w:id="5" w:name="_GoBack"/>
      <w:bookmarkEnd w:id="5"/>
      <w:r>
        <w:rPr>
          <w:rFonts w:hint="eastAsia" w:ascii="仿宋" w:hAnsi="仿宋" w:eastAsia="仿宋"/>
          <w:sz w:val="28"/>
          <w:szCs w:val="28"/>
        </w:rPr>
        <w:t>日前报公共计算机实验教学中心，不接受个人申报，逾期不予处理。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2、需要安装特殊专业软件的实验课程，任课教师需按开课计划提前2周提供相应软件给公共计算机实验教学中心，未提供或未按照规定时间提供教学软件造成的教学事故，由任课教师自行负责。</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实验室与设备管理中心对实验计划进行审核，公共计算机实验教学中心根据开课实际情况提供相应的实验机房，按课程实验计划表安排实验课表。实验班级需严格按时、按计划开展实验，如特殊情况需调停课的，任课教师需提前向公共计算机实验教学中心提出申请，凡私自调停实验课的按吉首大学教学事故条例处理。</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三、联系人及联系方式</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吉首校区：李海，15907428978。</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张家界校区：朱炯波，13974422729。</w:t>
      </w:r>
    </w:p>
    <w:p>
      <w:pPr>
        <w:spacing w:line="580" w:lineRule="exact"/>
        <w:ind w:firstLine="560" w:firstLineChars="200"/>
        <w:rPr>
          <w:rFonts w:ascii="仿宋" w:hAnsi="仿宋" w:eastAsia="仿宋"/>
          <w:sz w:val="28"/>
          <w:szCs w:val="28"/>
        </w:rPr>
      </w:pPr>
    </w:p>
    <w:p>
      <w:pPr>
        <w:spacing w:line="580" w:lineRule="exact"/>
        <w:ind w:firstLine="560" w:firstLineChars="200"/>
        <w:rPr>
          <w:rFonts w:ascii="仿宋" w:hAnsi="仿宋" w:eastAsia="仿宋"/>
          <w:sz w:val="28"/>
          <w:szCs w:val="28"/>
        </w:rPr>
      </w:pPr>
      <w:r>
        <w:rPr>
          <w:rFonts w:hint="eastAsia" w:ascii="仿宋" w:hAnsi="仿宋" w:eastAsia="仿宋"/>
          <w:sz w:val="28"/>
          <w:szCs w:val="28"/>
        </w:rPr>
        <w:t>附件：</w:t>
      </w:r>
      <w:bookmarkStart w:id="3" w:name="OLE_LINK1"/>
      <w:r>
        <w:rPr>
          <w:rFonts w:hint="eastAsia" w:ascii="仿宋" w:hAnsi="仿宋" w:eastAsia="仿宋"/>
          <w:sz w:val="28"/>
          <w:szCs w:val="28"/>
        </w:rPr>
        <w:t>吉首大学计算机实验开课计划申请表</w:t>
      </w:r>
      <w:bookmarkEnd w:id="3"/>
      <w:r>
        <w:rPr>
          <w:rFonts w:hint="eastAsia" w:ascii="仿宋" w:hAnsi="仿宋" w:eastAsia="仿宋"/>
          <w:sz w:val="28"/>
          <w:szCs w:val="28"/>
        </w:rPr>
        <w:t xml:space="preserve">  </w:t>
      </w:r>
    </w:p>
    <w:p>
      <w:pPr>
        <w:shd w:val="clear" w:color="auto" w:fill="FFFFFF"/>
        <w:jc w:val="left"/>
        <w:rPr>
          <w:rFonts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rPr>
        <w:t xml:space="preserve">                                                                                                                                                                                                                                                                                        </w:t>
      </w:r>
    </w:p>
    <w:p>
      <w:pPr>
        <w:rPr>
          <w:rFonts w:ascii="仿宋" w:hAnsi="仿宋" w:eastAsia="仿宋"/>
          <w:color w:val="000000"/>
          <w:sz w:val="28"/>
          <w:szCs w:val="28"/>
        </w:rPr>
      </w:pPr>
      <w:r>
        <w:rPr>
          <w:rFonts w:hint="eastAsia" w:ascii="仿宋" w:hAnsi="仿宋" w:eastAsia="仿宋"/>
          <w:color w:val="000000"/>
          <w:sz w:val="28"/>
          <w:szCs w:val="28"/>
        </w:rPr>
        <w:t xml:space="preserve">                                    </w:t>
      </w:r>
    </w:p>
    <w:p>
      <w:pPr>
        <w:rPr>
          <w:rFonts w:ascii="仿宋" w:hAnsi="仿宋" w:eastAsia="仿宋"/>
          <w:color w:val="000000"/>
          <w:sz w:val="28"/>
          <w:szCs w:val="28"/>
        </w:rPr>
      </w:pPr>
      <w:r>
        <w:rPr>
          <w:rFonts w:hint="eastAsia" w:ascii="仿宋" w:hAnsi="仿宋" w:eastAsia="仿宋"/>
          <w:color w:val="000000"/>
          <w:sz w:val="28"/>
          <w:szCs w:val="28"/>
        </w:rPr>
        <w:t xml:space="preserve">                                      </w:t>
      </w:r>
      <w:bookmarkStart w:id="4" w:name="OLE_LINK4"/>
      <w:r>
        <w:rPr>
          <w:rFonts w:hint="eastAsia" w:ascii="仿宋" w:hAnsi="仿宋" w:eastAsia="仿宋"/>
          <w:color w:val="000000"/>
          <w:sz w:val="28"/>
          <w:szCs w:val="28"/>
        </w:rPr>
        <w:t>实验室与设备管理中心</w:t>
      </w:r>
    </w:p>
    <w:p>
      <w:pPr>
        <w:rPr>
          <w:rFonts w:ascii="仿宋" w:hAnsi="仿宋" w:eastAsia="仿宋"/>
          <w:color w:val="000000"/>
          <w:sz w:val="28"/>
          <w:szCs w:val="28"/>
        </w:rPr>
      </w:pPr>
      <w:r>
        <w:rPr>
          <w:rFonts w:hint="eastAsia" w:ascii="仿宋" w:hAnsi="仿宋" w:eastAsia="仿宋"/>
          <w:color w:val="000000"/>
          <w:sz w:val="28"/>
          <w:szCs w:val="28"/>
        </w:rPr>
        <w:t xml:space="preserve">                                         2017年2月2</w:t>
      </w: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日</w:t>
      </w:r>
      <w:bookmarkEnd w:id="4"/>
    </w:p>
    <w:p>
      <w:pPr>
        <w:spacing w:line="500" w:lineRule="exact"/>
        <w:rPr>
          <w:rFonts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0000000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2A27"/>
    <w:rsid w:val="00173103"/>
    <w:rsid w:val="00193959"/>
    <w:rsid w:val="00194CD4"/>
    <w:rsid w:val="001B021B"/>
    <w:rsid w:val="002B34B7"/>
    <w:rsid w:val="002E2321"/>
    <w:rsid w:val="002E3CF8"/>
    <w:rsid w:val="00322489"/>
    <w:rsid w:val="00322DCB"/>
    <w:rsid w:val="003926B6"/>
    <w:rsid w:val="003C534A"/>
    <w:rsid w:val="003C5BB1"/>
    <w:rsid w:val="003D3254"/>
    <w:rsid w:val="0042018B"/>
    <w:rsid w:val="004D68E1"/>
    <w:rsid w:val="004F6B8E"/>
    <w:rsid w:val="005467F7"/>
    <w:rsid w:val="00547572"/>
    <w:rsid w:val="005778DD"/>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4952577"/>
    <w:rsid w:val="056640E5"/>
    <w:rsid w:val="0893064A"/>
    <w:rsid w:val="0E474E63"/>
    <w:rsid w:val="128F4FAF"/>
    <w:rsid w:val="132A2BD1"/>
    <w:rsid w:val="13F33668"/>
    <w:rsid w:val="16665D74"/>
    <w:rsid w:val="1770200D"/>
    <w:rsid w:val="186F14F7"/>
    <w:rsid w:val="250146F0"/>
    <w:rsid w:val="2BD72C73"/>
    <w:rsid w:val="2CF9419F"/>
    <w:rsid w:val="2DBF58BA"/>
    <w:rsid w:val="2F15518A"/>
    <w:rsid w:val="3B605EBB"/>
    <w:rsid w:val="3B681FA5"/>
    <w:rsid w:val="3B9B0EFF"/>
    <w:rsid w:val="3C107A11"/>
    <w:rsid w:val="3C8F6490"/>
    <w:rsid w:val="3D3136B8"/>
    <w:rsid w:val="3D5558F1"/>
    <w:rsid w:val="3E4711C8"/>
    <w:rsid w:val="3E636910"/>
    <w:rsid w:val="40CB6B08"/>
    <w:rsid w:val="42CB05A4"/>
    <w:rsid w:val="433137CC"/>
    <w:rsid w:val="44821AF4"/>
    <w:rsid w:val="46D70C19"/>
    <w:rsid w:val="48B25C3C"/>
    <w:rsid w:val="4B980DEA"/>
    <w:rsid w:val="4C166DBC"/>
    <w:rsid w:val="509C6811"/>
    <w:rsid w:val="51BC666C"/>
    <w:rsid w:val="53245D80"/>
    <w:rsid w:val="53C4592D"/>
    <w:rsid w:val="56BA472F"/>
    <w:rsid w:val="57DD5B63"/>
    <w:rsid w:val="5E0B5C0C"/>
    <w:rsid w:val="5EAA5BD8"/>
    <w:rsid w:val="616A40C1"/>
    <w:rsid w:val="62F055E2"/>
    <w:rsid w:val="687F2FB9"/>
    <w:rsid w:val="6AC42C7A"/>
    <w:rsid w:val="6D385F71"/>
    <w:rsid w:val="743F5E2C"/>
    <w:rsid w:val="74DC4E56"/>
    <w:rsid w:val="76FD4826"/>
    <w:rsid w:val="7A9F55AE"/>
    <w:rsid w:val="7B1E1FF2"/>
    <w:rsid w:val="7DC73B9A"/>
    <w:rsid w:val="7DD87F33"/>
    <w:rsid w:val="7EBB2915"/>
    <w:rsid w:val="7F5B685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pPr>
    <w:rPr>
      <w:rFonts w:hint="eastAsia" w:ascii="仿宋_x000C_." w:hAnsi="仿宋_x000C_." w:eastAsia="仿宋_x000C_." w:cs="Times New Roman"/>
      <w:color w:val="000000"/>
      <w:sz w:val="24"/>
      <w:lang w:val="en-US" w:eastAsia="zh-CN" w:bidi="ar-SA"/>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Pages>
  <Words>651</Words>
  <Characters>538</Characters>
  <Lines>4</Lines>
  <Paragraphs>2</Paragraphs>
  <ScaleCrop>false</ScaleCrop>
  <LinksUpToDate>false</LinksUpToDate>
  <CharactersWithSpaces>1187</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2017-02-27T03:19:34Z</dcterms:modified>
  <dc:title>吉首大学实验室与设备管理中心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