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方正大标宋简体" w:eastAsia="方正大标宋简体" w:cs="FZDBSJW--GB1-0"/>
          <w:color w:val="FF0000"/>
          <w:w w:val="75"/>
          <w:kern w:val="0"/>
          <w:sz w:val="84"/>
          <w:szCs w:val="82"/>
        </w:rPr>
      </w:pPr>
      <w:r>
        <w:rPr>
          <w:rFonts w:hint="eastAsia" w:ascii="方正大标宋简体" w:eastAsia="方正大标宋简体" w:cs="FZDBSJW--GB1-0"/>
          <w:color w:val="FF0000"/>
          <w:w w:val="75"/>
          <w:kern w:val="0"/>
          <w:sz w:val="84"/>
          <w:szCs w:val="82"/>
        </w:rPr>
        <w:t>吉首大学实验室与设备管理中心</w:t>
      </w:r>
    </w:p>
    <w:p>
      <w:pPr>
        <w:jc w:val="center"/>
        <w:rPr>
          <w:rFonts w:hint="eastAsia" w:ascii="方正大标宋简体" w:eastAsia="方正大标宋简体" w:cs="FZDBSJW--GB1-0"/>
          <w:color w:val="FF0000"/>
          <w:w w:val="76"/>
          <w:kern w:val="0"/>
          <w:sz w:val="32"/>
          <w:szCs w:val="32"/>
        </w:rPr>
      </w:pPr>
    </w:p>
    <w:p>
      <w:pPr>
        <w:jc w:val="center"/>
        <w:rPr>
          <w:rFonts w:hint="eastAsia" w:ascii="方正大标宋简体" w:eastAsia="方正大标宋简体"/>
          <w:w w:val="76"/>
          <w:sz w:val="32"/>
          <w:szCs w:val="32"/>
        </w:rPr>
      </w:pPr>
      <w:r>
        <w:rPr>
          <w:rFonts w:hint="eastAsia" w:ascii="方正大标宋简体" w:eastAsia="方正大标宋简体"/>
          <w:sz w:val="32"/>
          <w:szCs w:val="32"/>
        </w:rPr>
        <mc:AlternateContent>
          <mc:Choice Requires="wps">
            <w:drawing>
              <wp:anchor distT="0" distB="0" distL="114300" distR="114300" simplePos="0" relativeHeight="251659264" behindDoc="0" locked="0" layoutInCell="1" allowOverlap="1">
                <wp:simplePos x="0" y="0"/>
                <wp:positionH relativeFrom="column">
                  <wp:posOffset>18415</wp:posOffset>
                </wp:positionH>
                <wp:positionV relativeFrom="paragraph">
                  <wp:posOffset>369570</wp:posOffset>
                </wp:positionV>
                <wp:extent cx="5615940" cy="0"/>
                <wp:effectExtent l="0" t="13970" r="3810" b="24130"/>
                <wp:wrapNone/>
                <wp:docPr id="2" name="直线 2"/>
                <wp:cNvGraphicFramePr/>
                <a:graphic xmlns:a="http://schemas.openxmlformats.org/drawingml/2006/main">
                  <a:graphicData uri="http://schemas.microsoft.com/office/word/2010/wordprocessingShape">
                    <wps:wsp>
                      <wps:cNvCnPr/>
                      <wps:spPr>
                        <a:xfrm>
                          <a:off x="0" y="0"/>
                          <a:ext cx="5615940" cy="0"/>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直线 2" o:spid="_x0000_s1026" o:spt="20" style="position:absolute;left:0pt;margin-left:1.45pt;margin-top:29.1pt;height:0pt;width:442.2pt;z-index:251659264;mso-width-relative:page;mso-height-relative:page;" filled="f" stroked="t" coordsize="21600,21600" o:gfxdata="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GUEhTU&#10;AAAABwEAAA8AAAAAAAAAAQAgAAAAIgAAAGRycy9kb3ducmV2LnhtbFBLAQIUABQAAAAIAIdO4kBE&#10;4OY76wEAANwDAAAOAAAAAAAAAAEAIAAAACMBAABkcnMvZTJvRG9jLnhtbFBLBQYAAAAABgAGAFkB&#10;AACABQAAAAA=&#10;">
                <v:fill on="f" focussize="0,0"/>
                <v:stroke weight="2.25pt" color="#FF0000" joinstyle="round"/>
                <v:imagedata o:title=""/>
                <o:lock v:ext="edit" aspectratio="f"/>
              </v:line>
            </w:pict>
          </mc:Fallback>
        </mc:AlternateContent>
      </w:r>
      <w:r>
        <w:rPr>
          <w:rFonts w:hint="eastAsia" w:ascii="方正大标宋简体" w:eastAsia="方正大标宋简体"/>
          <w:w w:val="76"/>
          <w:sz w:val="32"/>
          <w:szCs w:val="32"/>
        </w:rPr>
        <w:t>实设通[20</w:t>
      </w:r>
      <w:r>
        <w:rPr>
          <w:rFonts w:hint="eastAsia" w:ascii="方正大标宋简体" w:eastAsia="方正大标宋简体"/>
          <w:w w:val="76"/>
          <w:sz w:val="32"/>
          <w:szCs w:val="32"/>
          <w:lang w:val="en-US" w:eastAsia="zh-CN"/>
        </w:rPr>
        <w:t>21</w:t>
      </w:r>
      <w:r>
        <w:rPr>
          <w:rFonts w:hint="eastAsia" w:ascii="方正大标宋简体" w:eastAsia="方正大标宋简体"/>
          <w:w w:val="76"/>
          <w:sz w:val="32"/>
          <w:szCs w:val="32"/>
        </w:rPr>
        <w:t>]</w:t>
      </w:r>
      <w:r>
        <w:rPr>
          <w:rFonts w:hint="eastAsia" w:ascii="方正大标宋简体" w:eastAsia="方正大标宋简体"/>
          <w:w w:val="76"/>
          <w:sz w:val="32"/>
          <w:szCs w:val="32"/>
          <w:lang w:val="en-US" w:eastAsia="zh-CN"/>
        </w:rPr>
        <w:t xml:space="preserve">  </w:t>
      </w:r>
      <w:bookmarkStart w:id="0" w:name="_GoBack"/>
      <w:bookmarkEnd w:id="0"/>
      <w:r>
        <w:rPr>
          <w:rFonts w:hint="eastAsia" w:ascii="方正大标宋简体" w:eastAsia="方正大标宋简体"/>
          <w:w w:val="76"/>
          <w:sz w:val="32"/>
          <w:szCs w:val="32"/>
        </w:rPr>
        <w:t>号</w:t>
      </w:r>
    </w:p>
    <w:p>
      <w:pPr>
        <w:jc w:val="center"/>
        <w:rPr>
          <w:rFonts w:hint="eastAsia" w:ascii="黑体" w:hAnsi="黑体" w:eastAsia="黑体" w:cs="黑体"/>
          <w:sz w:val="36"/>
          <w:szCs w:val="36"/>
        </w:rPr>
      </w:pPr>
      <w:r>
        <w:rPr>
          <w:rFonts w:hint="eastAsia" w:ascii="黑体" w:hAnsi="黑体" w:eastAsia="黑体" w:cs="黑体"/>
          <w:sz w:val="36"/>
          <w:szCs w:val="36"/>
        </w:rPr>
        <w:t>关于开展中央财政支持地方高校改革发展资金项目</w:t>
      </w:r>
    </w:p>
    <w:p>
      <w:pPr>
        <w:jc w:val="center"/>
        <w:rPr>
          <w:rFonts w:ascii="黑体" w:hAnsi="黑体" w:eastAsia="黑体" w:cs="黑体"/>
          <w:sz w:val="36"/>
          <w:szCs w:val="36"/>
        </w:rPr>
      </w:pPr>
      <w:r>
        <w:rPr>
          <w:rFonts w:hint="eastAsia" w:ascii="黑体" w:hAnsi="黑体" w:eastAsia="黑体" w:cs="黑体"/>
          <w:sz w:val="36"/>
          <w:szCs w:val="36"/>
        </w:rPr>
        <w:t>20</w:t>
      </w:r>
      <w:r>
        <w:rPr>
          <w:rFonts w:hint="eastAsia" w:ascii="黑体" w:hAnsi="黑体" w:eastAsia="黑体" w:cs="黑体"/>
          <w:sz w:val="36"/>
          <w:szCs w:val="36"/>
          <w:lang w:val="en-US" w:eastAsia="zh-CN"/>
        </w:rPr>
        <w:t>21</w:t>
      </w:r>
      <w:r>
        <w:rPr>
          <w:rFonts w:hint="eastAsia" w:ascii="黑体" w:hAnsi="黑体" w:eastAsia="黑体" w:cs="黑体"/>
          <w:sz w:val="36"/>
          <w:szCs w:val="36"/>
        </w:rPr>
        <w:t>年-202</w:t>
      </w:r>
      <w:r>
        <w:rPr>
          <w:rFonts w:hint="eastAsia" w:ascii="黑体" w:hAnsi="黑体" w:eastAsia="黑体" w:cs="黑体"/>
          <w:sz w:val="36"/>
          <w:szCs w:val="36"/>
          <w:lang w:val="en-US" w:eastAsia="zh-CN"/>
        </w:rPr>
        <w:t>3</w:t>
      </w:r>
      <w:r>
        <w:rPr>
          <w:rFonts w:hint="eastAsia" w:ascii="黑体" w:hAnsi="黑体" w:eastAsia="黑体" w:cs="黑体"/>
          <w:sz w:val="36"/>
          <w:szCs w:val="36"/>
        </w:rPr>
        <w:t>年</w:t>
      </w:r>
      <w:r>
        <w:rPr>
          <w:rFonts w:hint="eastAsia" w:ascii="黑体" w:hAnsi="黑体" w:eastAsia="黑体" w:cs="黑体"/>
          <w:sz w:val="36"/>
          <w:szCs w:val="36"/>
          <w:lang w:eastAsia="zh-CN"/>
        </w:rPr>
        <w:t>支出</w:t>
      </w:r>
      <w:r>
        <w:rPr>
          <w:rFonts w:hint="eastAsia" w:ascii="黑体" w:hAnsi="黑体" w:eastAsia="黑体" w:cs="黑体"/>
          <w:sz w:val="36"/>
          <w:szCs w:val="36"/>
        </w:rPr>
        <w:t>规划编制工作的通知</w:t>
      </w:r>
    </w:p>
    <w:p>
      <w:pPr>
        <w:rPr>
          <w:rFonts w:ascii="仿宋" w:hAnsi="仿宋" w:eastAsia="仿宋" w:cs="仿宋"/>
          <w:sz w:val="30"/>
          <w:szCs w:val="30"/>
        </w:rPr>
      </w:pPr>
      <w:r>
        <w:rPr>
          <w:rFonts w:hint="eastAsia" w:ascii="仿宋" w:hAnsi="仿宋" w:eastAsia="仿宋" w:cs="仿宋"/>
          <w:sz w:val="30"/>
          <w:szCs w:val="30"/>
        </w:rPr>
        <w:t>各学院及相关单位：</w:t>
      </w:r>
    </w:p>
    <w:p>
      <w:pPr>
        <w:ind w:firstLine="560" w:firstLineChars="200"/>
        <w:rPr>
          <w:rFonts w:ascii="仿宋_GB2312" w:eastAsia="仿宋_GB2312"/>
          <w:sz w:val="28"/>
          <w:szCs w:val="28"/>
        </w:rPr>
      </w:pPr>
      <w:r>
        <w:rPr>
          <w:rFonts w:hint="eastAsia" w:ascii="仿宋_GB2312" w:eastAsia="仿宋_GB2312"/>
          <w:sz w:val="28"/>
          <w:szCs w:val="28"/>
        </w:rPr>
        <w:t>根据</w:t>
      </w:r>
      <w:r>
        <w:rPr>
          <w:rFonts w:hint="eastAsia" w:ascii="仿宋_GB2312" w:eastAsia="仿宋_GB2312"/>
          <w:sz w:val="28"/>
          <w:szCs w:val="28"/>
          <w:lang w:eastAsia="zh-CN"/>
        </w:rPr>
        <w:t>湖南省财政厅、湖南省教育厅《关于编报中央财政支持地方高校发展资金2021-2023年支出规划的通知》（见附件</w:t>
      </w:r>
      <w:r>
        <w:rPr>
          <w:rFonts w:hint="eastAsia" w:ascii="仿宋_GB2312" w:eastAsia="仿宋_GB2312"/>
          <w:sz w:val="28"/>
          <w:szCs w:val="28"/>
          <w:lang w:val="en-US" w:eastAsia="zh-CN"/>
        </w:rPr>
        <w:t>1</w:t>
      </w:r>
      <w:r>
        <w:rPr>
          <w:rFonts w:hint="eastAsia" w:ascii="仿宋_GB2312" w:eastAsia="仿宋_GB2312"/>
          <w:sz w:val="28"/>
          <w:szCs w:val="28"/>
          <w:lang w:eastAsia="zh-CN"/>
        </w:rPr>
        <w:t>）</w:t>
      </w:r>
      <w:r>
        <w:rPr>
          <w:rFonts w:hint="eastAsia" w:ascii="仿宋_GB2312" w:eastAsia="仿宋_GB2312"/>
          <w:sz w:val="28"/>
          <w:szCs w:val="28"/>
        </w:rPr>
        <w:t>要求，</w:t>
      </w:r>
      <w:r>
        <w:rPr>
          <w:rFonts w:hint="eastAsia" w:ascii="仿宋_GB2312" w:eastAsia="仿宋_GB2312"/>
          <w:sz w:val="28"/>
          <w:szCs w:val="28"/>
          <w:lang w:eastAsia="zh-CN"/>
        </w:rPr>
        <w:t>结合《吉首大学关于编制中央财政支持地方高校改革发展资金项目202</w:t>
      </w:r>
      <w:r>
        <w:rPr>
          <w:rFonts w:hint="eastAsia" w:ascii="仿宋_GB2312" w:eastAsia="仿宋_GB2312"/>
          <w:sz w:val="28"/>
          <w:szCs w:val="28"/>
          <w:lang w:val="en-US" w:eastAsia="zh-CN"/>
        </w:rPr>
        <w:t>1</w:t>
      </w:r>
      <w:r>
        <w:rPr>
          <w:rFonts w:hint="eastAsia" w:ascii="仿宋_GB2312" w:eastAsia="仿宋_GB2312"/>
          <w:sz w:val="28"/>
          <w:szCs w:val="28"/>
          <w:lang w:eastAsia="zh-CN"/>
        </w:rPr>
        <w:t>年-202</w:t>
      </w:r>
      <w:r>
        <w:rPr>
          <w:rFonts w:hint="eastAsia" w:ascii="仿宋_GB2312" w:eastAsia="仿宋_GB2312"/>
          <w:sz w:val="28"/>
          <w:szCs w:val="28"/>
          <w:lang w:val="en-US" w:eastAsia="zh-CN"/>
        </w:rPr>
        <w:t>3</w:t>
      </w:r>
      <w:r>
        <w:rPr>
          <w:rFonts w:hint="eastAsia" w:ascii="仿宋_GB2312" w:eastAsia="仿宋_GB2312"/>
          <w:sz w:val="28"/>
          <w:szCs w:val="28"/>
          <w:lang w:eastAsia="zh-CN"/>
        </w:rPr>
        <w:t>年滚动规划工作方案》（见附件</w:t>
      </w:r>
      <w:r>
        <w:rPr>
          <w:rFonts w:hint="eastAsia" w:ascii="仿宋_GB2312" w:eastAsia="仿宋_GB2312"/>
          <w:sz w:val="28"/>
          <w:szCs w:val="28"/>
          <w:lang w:val="en-US" w:eastAsia="zh-CN"/>
        </w:rPr>
        <w:t>2</w:t>
      </w:r>
      <w:r>
        <w:rPr>
          <w:rFonts w:hint="eastAsia" w:ascii="仿宋_GB2312" w:eastAsia="仿宋_GB2312"/>
          <w:sz w:val="28"/>
          <w:szCs w:val="28"/>
          <w:lang w:eastAsia="zh-CN"/>
        </w:rPr>
        <w:t>）和《吉首大学中央财政支持地方高校改革发展资金20</w:t>
      </w:r>
      <w:r>
        <w:rPr>
          <w:rFonts w:hint="eastAsia" w:ascii="仿宋_GB2312" w:eastAsia="仿宋_GB2312"/>
          <w:sz w:val="28"/>
          <w:szCs w:val="28"/>
          <w:lang w:val="en-US" w:eastAsia="zh-CN"/>
        </w:rPr>
        <w:t>20</w:t>
      </w:r>
      <w:r>
        <w:rPr>
          <w:rFonts w:hint="eastAsia" w:ascii="仿宋_GB2312" w:eastAsia="仿宋_GB2312"/>
          <w:sz w:val="28"/>
          <w:szCs w:val="28"/>
          <w:lang w:eastAsia="zh-CN"/>
        </w:rPr>
        <w:t>～202</w:t>
      </w:r>
      <w:r>
        <w:rPr>
          <w:rFonts w:hint="eastAsia" w:ascii="仿宋_GB2312" w:eastAsia="仿宋_GB2312"/>
          <w:sz w:val="28"/>
          <w:szCs w:val="28"/>
          <w:lang w:val="en-US" w:eastAsia="zh-CN"/>
        </w:rPr>
        <w:t>2</w:t>
      </w:r>
      <w:r>
        <w:rPr>
          <w:rFonts w:hint="eastAsia" w:ascii="仿宋_GB2312" w:eastAsia="仿宋_GB2312"/>
          <w:sz w:val="28"/>
          <w:szCs w:val="28"/>
          <w:lang w:eastAsia="zh-CN"/>
        </w:rPr>
        <w:t>年滚动建设规划》</w:t>
      </w:r>
      <w:r>
        <w:rPr>
          <w:rFonts w:hint="eastAsia" w:ascii="仿宋_GB2312" w:eastAsia="仿宋_GB2312"/>
          <w:sz w:val="28"/>
          <w:szCs w:val="28"/>
          <w:lang w:val="en-US" w:eastAsia="zh-CN"/>
        </w:rPr>
        <w:t>,</w:t>
      </w:r>
      <w:r>
        <w:rPr>
          <w:rFonts w:hint="eastAsia" w:ascii="仿宋_GB2312" w:eastAsia="仿宋_GB2312"/>
          <w:sz w:val="28"/>
          <w:szCs w:val="28"/>
        </w:rPr>
        <w:t>为切实做好我校</w:t>
      </w:r>
      <w:r>
        <w:rPr>
          <w:rFonts w:hint="eastAsia" w:ascii="仿宋_GB2312" w:eastAsia="仿宋_GB2312"/>
          <w:sz w:val="28"/>
          <w:szCs w:val="28"/>
          <w:lang w:eastAsia="zh-CN"/>
        </w:rPr>
        <w:t>202</w:t>
      </w:r>
      <w:r>
        <w:rPr>
          <w:rFonts w:hint="eastAsia" w:ascii="仿宋_GB2312" w:eastAsia="仿宋_GB2312"/>
          <w:sz w:val="28"/>
          <w:szCs w:val="28"/>
          <w:lang w:val="en-US" w:eastAsia="zh-CN"/>
        </w:rPr>
        <w:t>1</w:t>
      </w:r>
      <w:r>
        <w:rPr>
          <w:rFonts w:hint="eastAsia" w:ascii="仿宋_GB2312" w:eastAsia="仿宋_GB2312"/>
          <w:sz w:val="28"/>
          <w:szCs w:val="28"/>
          <w:lang w:eastAsia="zh-CN"/>
        </w:rPr>
        <w:t>年-202</w:t>
      </w:r>
      <w:r>
        <w:rPr>
          <w:rFonts w:hint="eastAsia" w:ascii="仿宋_GB2312" w:eastAsia="仿宋_GB2312"/>
          <w:sz w:val="28"/>
          <w:szCs w:val="28"/>
          <w:lang w:val="en-US" w:eastAsia="zh-CN"/>
        </w:rPr>
        <w:t>3</w:t>
      </w:r>
      <w:r>
        <w:rPr>
          <w:rFonts w:hint="eastAsia" w:ascii="仿宋_GB2312" w:eastAsia="仿宋_GB2312"/>
          <w:sz w:val="28"/>
          <w:szCs w:val="28"/>
        </w:rPr>
        <w:t>年中央财政支持地方高校改革发展资金项目</w:t>
      </w:r>
      <w:r>
        <w:rPr>
          <w:rFonts w:hint="eastAsia" w:ascii="仿宋_GB2312" w:eastAsia="仿宋_GB2312"/>
          <w:sz w:val="28"/>
          <w:szCs w:val="28"/>
          <w:lang w:eastAsia="zh-CN"/>
        </w:rPr>
        <w:t>支出</w:t>
      </w:r>
      <w:r>
        <w:rPr>
          <w:rFonts w:hint="eastAsia" w:ascii="仿宋_GB2312" w:eastAsia="仿宋_GB2312"/>
          <w:sz w:val="28"/>
          <w:szCs w:val="28"/>
        </w:rPr>
        <w:t>规划编制工作及20</w:t>
      </w:r>
      <w:r>
        <w:rPr>
          <w:rFonts w:hint="eastAsia" w:ascii="仿宋_GB2312" w:eastAsia="仿宋_GB2312"/>
          <w:sz w:val="28"/>
          <w:szCs w:val="28"/>
          <w:lang w:val="en-US" w:eastAsia="zh-CN"/>
        </w:rPr>
        <w:t>21</w:t>
      </w:r>
      <w:r>
        <w:rPr>
          <w:rFonts w:hint="eastAsia" w:ascii="仿宋_GB2312" w:eastAsia="仿宋_GB2312"/>
          <w:sz w:val="28"/>
          <w:szCs w:val="28"/>
        </w:rPr>
        <w:t>年中央财政支持地方高校改革发展资金项目实施工作，现就相关工作通知如下：</w:t>
      </w:r>
    </w:p>
    <w:p>
      <w:pPr>
        <w:ind w:firstLine="422" w:firstLineChars="150"/>
        <w:rPr>
          <w:rFonts w:ascii="仿宋_GB2312" w:eastAsia="仿宋_GB2312"/>
          <w:b/>
          <w:bCs/>
          <w:sz w:val="28"/>
          <w:szCs w:val="28"/>
        </w:rPr>
      </w:pPr>
      <w:r>
        <w:rPr>
          <w:rFonts w:hint="eastAsia" w:ascii="仿宋_GB2312" w:eastAsia="仿宋_GB2312"/>
          <w:b/>
          <w:bCs/>
          <w:sz w:val="28"/>
          <w:szCs w:val="28"/>
        </w:rPr>
        <w:t>一、20</w:t>
      </w:r>
      <w:r>
        <w:rPr>
          <w:rFonts w:hint="eastAsia" w:ascii="仿宋_GB2312" w:eastAsia="仿宋_GB2312"/>
          <w:b/>
          <w:bCs/>
          <w:sz w:val="28"/>
          <w:szCs w:val="28"/>
          <w:lang w:val="en-US" w:eastAsia="zh-CN"/>
        </w:rPr>
        <w:t>21</w:t>
      </w:r>
      <w:r>
        <w:rPr>
          <w:rFonts w:hint="eastAsia" w:ascii="仿宋_GB2312" w:eastAsia="仿宋_GB2312"/>
          <w:b/>
          <w:bCs/>
          <w:sz w:val="28"/>
          <w:szCs w:val="28"/>
        </w:rPr>
        <w:t>年中央财政支持地方高校改革发展资金项目实施工作</w:t>
      </w:r>
    </w:p>
    <w:p>
      <w:pPr>
        <w:ind w:firstLine="562" w:firstLineChars="200"/>
        <w:rPr>
          <w:rFonts w:ascii="仿宋_GB2312" w:eastAsia="仿宋_GB2312"/>
          <w:sz w:val="28"/>
          <w:szCs w:val="28"/>
        </w:rPr>
      </w:pPr>
      <w:r>
        <w:rPr>
          <w:rFonts w:hint="eastAsia" w:ascii="仿宋_GB2312" w:eastAsia="仿宋_GB2312"/>
          <w:b/>
          <w:bCs/>
          <w:sz w:val="28"/>
          <w:szCs w:val="28"/>
        </w:rPr>
        <w:t>1、实施项目的范围：</w:t>
      </w:r>
      <w:r>
        <w:rPr>
          <w:rFonts w:hint="eastAsia" w:ascii="仿宋_GB2312" w:eastAsia="仿宋_GB2312"/>
          <w:sz w:val="28"/>
          <w:szCs w:val="28"/>
        </w:rPr>
        <w:t>《吉首大学中央财政支持地方高校改革发展资金20</w:t>
      </w:r>
      <w:r>
        <w:rPr>
          <w:rFonts w:hint="eastAsia" w:ascii="仿宋_GB2312" w:eastAsia="仿宋_GB2312"/>
          <w:sz w:val="28"/>
          <w:szCs w:val="28"/>
          <w:lang w:val="en-US" w:eastAsia="zh-CN"/>
        </w:rPr>
        <w:t>20</w:t>
      </w:r>
      <w:r>
        <w:rPr>
          <w:rFonts w:hint="eastAsia" w:ascii="仿宋_GB2312" w:eastAsia="仿宋_GB2312"/>
          <w:sz w:val="28"/>
          <w:szCs w:val="28"/>
        </w:rPr>
        <w:t>～202</w:t>
      </w:r>
      <w:r>
        <w:rPr>
          <w:rFonts w:hint="eastAsia" w:ascii="仿宋_GB2312" w:eastAsia="仿宋_GB2312"/>
          <w:sz w:val="28"/>
          <w:szCs w:val="28"/>
          <w:lang w:val="en-US" w:eastAsia="zh-CN"/>
        </w:rPr>
        <w:t>2</w:t>
      </w:r>
      <w:r>
        <w:rPr>
          <w:rFonts w:hint="eastAsia" w:ascii="仿宋_GB2312" w:eastAsia="仿宋_GB2312"/>
          <w:sz w:val="28"/>
          <w:szCs w:val="28"/>
        </w:rPr>
        <w:t>年滚动建设规划》明确的20</w:t>
      </w:r>
      <w:r>
        <w:rPr>
          <w:rFonts w:hint="eastAsia" w:ascii="仿宋_GB2312" w:eastAsia="仿宋_GB2312"/>
          <w:sz w:val="28"/>
          <w:szCs w:val="28"/>
          <w:lang w:val="en-US" w:eastAsia="zh-CN"/>
        </w:rPr>
        <w:t>21</w:t>
      </w:r>
      <w:r>
        <w:rPr>
          <w:rFonts w:hint="eastAsia" w:ascii="仿宋_GB2312" w:eastAsia="仿宋_GB2312"/>
          <w:sz w:val="28"/>
          <w:szCs w:val="28"/>
        </w:rPr>
        <w:t>年</w:t>
      </w:r>
      <w:r>
        <w:rPr>
          <w:rFonts w:hint="eastAsia" w:ascii="仿宋_GB2312" w:eastAsia="仿宋_GB2312"/>
          <w:sz w:val="28"/>
          <w:szCs w:val="28"/>
          <w:lang w:val="en-US" w:eastAsia="zh-CN"/>
        </w:rPr>
        <w:t>8</w:t>
      </w:r>
      <w:r>
        <w:rPr>
          <w:rFonts w:hint="eastAsia" w:ascii="仿宋_GB2312" w:eastAsia="仿宋_GB2312"/>
          <w:sz w:val="28"/>
          <w:szCs w:val="28"/>
        </w:rPr>
        <w:t>个中央财政支持地方高校改革发展资金项目</w:t>
      </w:r>
      <w:r>
        <w:rPr>
          <w:rFonts w:hint="eastAsia" w:ascii="仿宋_GB2312" w:eastAsia="仿宋_GB2312"/>
          <w:sz w:val="28"/>
          <w:szCs w:val="28"/>
          <w:lang w:eastAsia="zh-CN"/>
        </w:rPr>
        <w:t>及规划于</w:t>
      </w:r>
      <w:r>
        <w:rPr>
          <w:rFonts w:hint="eastAsia" w:ascii="仿宋_GB2312" w:eastAsia="仿宋_GB2312"/>
          <w:sz w:val="28"/>
          <w:szCs w:val="28"/>
          <w:lang w:val="en-US" w:eastAsia="zh-CN"/>
        </w:rPr>
        <w:t>2020年建设但因经费不足未执行的2个项目</w:t>
      </w:r>
      <w:r>
        <w:rPr>
          <w:rFonts w:hint="eastAsia" w:ascii="仿宋_GB2312" w:eastAsia="仿宋_GB2312"/>
          <w:sz w:val="28"/>
          <w:szCs w:val="28"/>
        </w:rPr>
        <w:t>。</w:t>
      </w:r>
    </w:p>
    <w:p>
      <w:pPr>
        <w:ind w:firstLine="562" w:firstLineChars="200"/>
        <w:rPr>
          <w:rFonts w:ascii="仿宋_GB2312" w:eastAsia="仿宋_GB2312"/>
          <w:b/>
          <w:bCs/>
          <w:sz w:val="28"/>
          <w:szCs w:val="28"/>
        </w:rPr>
      </w:pPr>
      <w:r>
        <w:rPr>
          <w:rFonts w:hint="eastAsia" w:ascii="仿宋_GB2312" w:eastAsia="仿宋_GB2312"/>
          <w:b/>
          <w:bCs/>
          <w:sz w:val="28"/>
          <w:szCs w:val="28"/>
        </w:rPr>
        <w:t>2、项目实施的具体工作内容</w:t>
      </w:r>
    </w:p>
    <w:p>
      <w:pPr>
        <w:numPr>
          <w:ilvl w:val="0"/>
          <w:numId w:val="1"/>
        </w:numPr>
        <w:spacing w:line="580" w:lineRule="exact"/>
        <w:ind w:firstLine="560" w:firstLineChars="200"/>
        <w:rPr>
          <w:rFonts w:ascii="仿宋_GB2312" w:eastAsia="仿宋_GB2312"/>
          <w:sz w:val="28"/>
          <w:szCs w:val="28"/>
        </w:rPr>
      </w:pPr>
      <w:r>
        <w:rPr>
          <w:rFonts w:hint="eastAsia" w:ascii="仿宋_GB2312" w:eastAsia="仿宋_GB2312"/>
          <w:sz w:val="28"/>
          <w:szCs w:val="28"/>
          <w:lang w:val="en-US" w:eastAsia="zh-CN"/>
        </w:rPr>
        <w:t>10个项目项目名称、类型及经费不得做调整，</w:t>
      </w:r>
      <w:r>
        <w:rPr>
          <w:rFonts w:hint="eastAsia" w:ascii="仿宋_GB2312" w:eastAsia="仿宋_GB2312"/>
          <w:b/>
          <w:bCs/>
          <w:sz w:val="28"/>
          <w:szCs w:val="28"/>
        </w:rPr>
        <w:t>各项目实施单位要以</w:t>
      </w:r>
      <w:r>
        <w:rPr>
          <w:rFonts w:hint="eastAsia" w:ascii="仿宋_GB2312" w:eastAsia="仿宋_GB2312"/>
          <w:b/>
          <w:bCs/>
          <w:sz w:val="28"/>
          <w:szCs w:val="28"/>
          <w:lang w:eastAsia="zh-CN"/>
        </w:rPr>
        <w:t>学校</w:t>
      </w:r>
      <w:r>
        <w:rPr>
          <w:rFonts w:hint="eastAsia" w:ascii="仿宋_GB2312" w:eastAsia="仿宋_GB2312"/>
          <w:b/>
          <w:bCs/>
          <w:sz w:val="28"/>
          <w:szCs w:val="28"/>
        </w:rPr>
        <w:t>20</w:t>
      </w:r>
      <w:r>
        <w:rPr>
          <w:rFonts w:hint="eastAsia" w:ascii="仿宋_GB2312" w:eastAsia="仿宋_GB2312"/>
          <w:b/>
          <w:bCs/>
          <w:sz w:val="28"/>
          <w:szCs w:val="28"/>
          <w:lang w:val="en-US" w:eastAsia="zh-CN"/>
        </w:rPr>
        <w:t>20</w:t>
      </w:r>
      <w:r>
        <w:rPr>
          <w:rFonts w:hint="eastAsia" w:ascii="仿宋_GB2312" w:eastAsia="仿宋_GB2312"/>
          <w:b/>
          <w:bCs/>
          <w:sz w:val="28"/>
          <w:szCs w:val="28"/>
        </w:rPr>
        <w:t>年上报</w:t>
      </w:r>
      <w:r>
        <w:rPr>
          <w:rFonts w:hint="eastAsia" w:ascii="仿宋_GB2312" w:eastAsia="仿宋_GB2312"/>
          <w:b/>
          <w:bCs/>
          <w:sz w:val="28"/>
          <w:szCs w:val="28"/>
          <w:lang w:eastAsia="zh-CN"/>
        </w:rPr>
        <w:t>并经省财政厅审核备案的</w:t>
      </w:r>
      <w:r>
        <w:rPr>
          <w:rFonts w:hint="eastAsia" w:ascii="仿宋_GB2312" w:eastAsia="仿宋_GB2312"/>
          <w:b/>
          <w:bCs/>
          <w:sz w:val="28"/>
          <w:szCs w:val="28"/>
        </w:rPr>
        <w:t>的论证报告为依据</w:t>
      </w:r>
      <w:r>
        <w:rPr>
          <w:rFonts w:hint="eastAsia" w:ascii="仿宋_GB2312" w:eastAsia="仿宋_GB2312"/>
          <w:sz w:val="28"/>
          <w:szCs w:val="28"/>
        </w:rPr>
        <w:t>，进一步强化项目的可行性和可操作性，</w:t>
      </w:r>
      <w:r>
        <w:rPr>
          <w:rFonts w:hint="eastAsia" w:ascii="仿宋_GB2312" w:eastAsia="仿宋_GB2312"/>
          <w:b/>
          <w:bCs/>
          <w:sz w:val="28"/>
          <w:szCs w:val="28"/>
          <w:lang w:eastAsia="zh-CN"/>
        </w:rPr>
        <w:t>优化</w:t>
      </w:r>
      <w:r>
        <w:rPr>
          <w:rFonts w:hint="eastAsia" w:ascii="仿宋_GB2312" w:eastAsia="仿宋_GB2312"/>
          <w:sz w:val="28"/>
          <w:szCs w:val="28"/>
        </w:rPr>
        <w:t>论证报告的各项内容，</w:t>
      </w:r>
      <w:r>
        <w:rPr>
          <w:rFonts w:hint="eastAsia" w:ascii="仿宋_GB2312" w:eastAsia="仿宋_GB2312"/>
          <w:sz w:val="28"/>
          <w:szCs w:val="28"/>
          <w:lang w:eastAsia="zh-CN"/>
        </w:rPr>
        <w:t>撰写</w:t>
      </w:r>
      <w:r>
        <w:rPr>
          <w:rFonts w:hint="eastAsia" w:ascii="仿宋_GB2312" w:eastAsia="仿宋_GB2312"/>
          <w:b/>
          <w:bCs/>
          <w:sz w:val="28"/>
          <w:szCs w:val="28"/>
        </w:rPr>
        <w:t>项目预算编制说明</w:t>
      </w:r>
      <w:r>
        <w:rPr>
          <w:rFonts w:hint="eastAsia" w:ascii="仿宋_GB2312" w:eastAsia="仿宋_GB2312"/>
          <w:b/>
          <w:bCs/>
          <w:sz w:val="28"/>
          <w:szCs w:val="28"/>
          <w:lang w:eastAsia="zh-CN"/>
        </w:rPr>
        <w:t>，</w:t>
      </w:r>
      <w:r>
        <w:rPr>
          <w:rFonts w:hint="eastAsia" w:ascii="仿宋_GB2312" w:eastAsia="仿宋_GB2312"/>
          <w:sz w:val="28"/>
          <w:szCs w:val="28"/>
        </w:rPr>
        <w:t>具体工作要求是：</w:t>
      </w:r>
    </w:p>
    <w:p>
      <w:pPr>
        <w:ind w:firstLine="562" w:firstLineChars="200"/>
        <w:rPr>
          <w:rFonts w:ascii="仿宋_GB2312" w:eastAsia="仿宋_GB2312"/>
          <w:sz w:val="28"/>
          <w:szCs w:val="28"/>
        </w:rPr>
      </w:pPr>
      <w:r>
        <w:rPr>
          <w:rFonts w:hint="eastAsia" w:ascii="仿宋_GB2312" w:eastAsia="仿宋_GB2312"/>
          <w:b/>
          <w:bCs/>
          <w:sz w:val="28"/>
          <w:szCs w:val="28"/>
        </w:rPr>
        <w:t>（1）优化论证报告：</w:t>
      </w:r>
      <w:r>
        <w:rPr>
          <w:rFonts w:hint="eastAsia" w:ascii="仿宋_GB2312" w:eastAsia="仿宋_GB2312"/>
          <w:sz w:val="28"/>
          <w:szCs w:val="28"/>
        </w:rPr>
        <w:t>适当修正各类指标，力求更加务实、科学，确保绩效目标设置合理、贴切，建设成效可达，可量化，确保通过项目建设能够实现建设目标。因</w:t>
      </w:r>
      <w:r>
        <w:rPr>
          <w:rFonts w:hint="eastAsia" w:ascii="仿宋_GB2312" w:eastAsia="仿宋_GB2312"/>
          <w:sz w:val="28"/>
          <w:szCs w:val="28"/>
          <w:lang w:eastAsia="zh-CN"/>
        </w:rPr>
        <w:t>市场</w:t>
      </w:r>
      <w:r>
        <w:rPr>
          <w:rFonts w:hint="eastAsia" w:ascii="仿宋_GB2312" w:eastAsia="仿宋_GB2312"/>
          <w:sz w:val="28"/>
          <w:szCs w:val="28"/>
        </w:rPr>
        <w:t>变化，可对设备品牌、参数、性能、台套数进行微调，并就微调的部分另附报告，说明调整的原因和具体调整的内容。</w:t>
      </w:r>
    </w:p>
    <w:p>
      <w:pPr>
        <w:ind w:firstLine="562" w:firstLineChars="200"/>
        <w:rPr>
          <w:rFonts w:ascii="仿宋_GB2312" w:eastAsia="仿宋_GB2312"/>
          <w:sz w:val="28"/>
          <w:szCs w:val="28"/>
        </w:rPr>
      </w:pPr>
      <w:r>
        <w:rPr>
          <w:rFonts w:hint="eastAsia" w:ascii="仿宋_GB2312" w:eastAsia="仿宋_GB2312"/>
          <w:b/>
          <w:bCs/>
          <w:sz w:val="28"/>
          <w:szCs w:val="28"/>
        </w:rPr>
        <w:t>（</w:t>
      </w:r>
      <w:r>
        <w:rPr>
          <w:rFonts w:hint="eastAsia" w:ascii="仿宋_GB2312" w:eastAsia="仿宋_GB2312"/>
          <w:b/>
          <w:bCs/>
          <w:sz w:val="28"/>
          <w:szCs w:val="28"/>
          <w:lang w:val="en-US" w:eastAsia="zh-CN"/>
        </w:rPr>
        <w:t>2</w:t>
      </w:r>
      <w:r>
        <w:rPr>
          <w:rFonts w:hint="eastAsia" w:ascii="仿宋_GB2312" w:eastAsia="仿宋_GB2312"/>
          <w:b/>
          <w:bCs/>
          <w:sz w:val="28"/>
          <w:szCs w:val="28"/>
        </w:rPr>
        <w:t>）</w:t>
      </w:r>
      <w:r>
        <w:rPr>
          <w:rFonts w:hint="eastAsia" w:ascii="仿宋_GB2312" w:eastAsia="仿宋_GB2312"/>
          <w:b/>
          <w:bCs/>
          <w:sz w:val="28"/>
          <w:szCs w:val="28"/>
          <w:lang w:eastAsia="zh-CN"/>
        </w:rPr>
        <w:t>撰写预算编制说明</w:t>
      </w:r>
      <w:r>
        <w:rPr>
          <w:rFonts w:hint="eastAsia" w:ascii="仿宋_GB2312" w:eastAsia="仿宋_GB2312"/>
          <w:b/>
          <w:bCs/>
          <w:sz w:val="28"/>
          <w:szCs w:val="28"/>
        </w:rPr>
        <w:t>：</w:t>
      </w:r>
      <w:r>
        <w:rPr>
          <w:rFonts w:hint="eastAsia" w:ascii="仿宋_GB2312" w:eastAsia="仿宋_GB2312"/>
          <w:b w:val="0"/>
          <w:bCs w:val="0"/>
          <w:sz w:val="28"/>
          <w:szCs w:val="28"/>
          <w:lang w:eastAsia="zh-CN"/>
        </w:rPr>
        <w:t>在论证报告的基础上，预算编制说明重点确定设备的具体参数、价格，</w:t>
      </w:r>
      <w:r>
        <w:rPr>
          <w:rFonts w:hint="eastAsia" w:ascii="仿宋_GB2312" w:eastAsia="仿宋_GB2312"/>
          <w:sz w:val="28"/>
          <w:szCs w:val="28"/>
        </w:rPr>
        <w:t>对拟购置设备的单价进行询价，</w:t>
      </w:r>
      <w:r>
        <w:rPr>
          <w:rFonts w:hint="eastAsia" w:ascii="仿宋_GB2312" w:eastAsia="仿宋_GB2312"/>
          <w:sz w:val="28"/>
          <w:szCs w:val="28"/>
          <w:lang w:eastAsia="zh-CN"/>
        </w:rPr>
        <w:t>定价务必准确，</w:t>
      </w:r>
      <w:r>
        <w:rPr>
          <w:rFonts w:hint="eastAsia" w:ascii="仿宋_GB2312" w:eastAsia="仿宋_GB2312"/>
          <w:sz w:val="28"/>
          <w:szCs w:val="28"/>
        </w:rPr>
        <w:t>每种设备至少询问三家及以上厂家或商家，并在预算方案中注明厂家和联系方式，设备</w:t>
      </w:r>
      <w:r>
        <w:rPr>
          <w:rFonts w:hint="eastAsia" w:ascii="仿宋_GB2312" w:eastAsia="仿宋_GB2312"/>
          <w:sz w:val="28"/>
          <w:szCs w:val="28"/>
          <w:lang w:eastAsia="zh-CN"/>
        </w:rPr>
        <w:t>及</w:t>
      </w:r>
      <w:r>
        <w:rPr>
          <w:rFonts w:hint="eastAsia" w:ascii="仿宋_GB2312" w:eastAsia="仿宋_GB2312"/>
          <w:sz w:val="28"/>
          <w:szCs w:val="28"/>
        </w:rPr>
        <w:t>单价一旦确定后</w:t>
      </w:r>
      <w:r>
        <w:rPr>
          <w:rFonts w:hint="eastAsia" w:ascii="仿宋_GB2312" w:eastAsia="仿宋_GB2312"/>
          <w:sz w:val="28"/>
          <w:szCs w:val="28"/>
          <w:lang w:eastAsia="zh-CN"/>
        </w:rPr>
        <w:t>在项目实施的时候</w:t>
      </w:r>
      <w:r>
        <w:rPr>
          <w:rFonts w:hint="eastAsia" w:ascii="仿宋_GB2312" w:eastAsia="仿宋_GB2312"/>
          <w:sz w:val="28"/>
          <w:szCs w:val="28"/>
        </w:rPr>
        <w:t>不得修改。</w:t>
      </w:r>
    </w:p>
    <w:p>
      <w:pPr>
        <w:ind w:firstLine="281" w:firstLineChars="100"/>
        <w:rPr>
          <w:rFonts w:ascii="仿宋_GB2312" w:eastAsia="仿宋_GB2312"/>
          <w:b/>
          <w:bCs/>
          <w:sz w:val="28"/>
          <w:szCs w:val="28"/>
        </w:rPr>
      </w:pPr>
      <w:r>
        <w:rPr>
          <w:rFonts w:hint="eastAsia" w:ascii="仿宋_GB2312" w:eastAsia="仿宋_GB2312"/>
          <w:b/>
          <w:bCs/>
          <w:sz w:val="28"/>
          <w:szCs w:val="28"/>
        </w:rPr>
        <w:t>3、报送材料内容</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各项目实施单位需</w:t>
      </w:r>
      <w:r>
        <w:rPr>
          <w:rFonts w:hint="eastAsia" w:ascii="仿宋_GB2312" w:eastAsia="仿宋_GB2312"/>
          <w:sz w:val="28"/>
          <w:szCs w:val="28"/>
          <w:lang w:eastAsia="zh-CN"/>
        </w:rPr>
        <w:t>报送</w:t>
      </w:r>
      <w:r>
        <w:rPr>
          <w:rFonts w:hint="eastAsia" w:ascii="仿宋_GB2312" w:eastAsia="仿宋_GB2312"/>
          <w:sz w:val="28"/>
          <w:szCs w:val="28"/>
        </w:rPr>
        <w:t>以下材料：</w:t>
      </w:r>
    </w:p>
    <w:p>
      <w:pPr>
        <w:spacing w:line="580" w:lineRule="exact"/>
        <w:ind w:firstLine="562" w:firstLineChars="200"/>
        <w:rPr>
          <w:rFonts w:hint="eastAsia" w:ascii="仿宋_GB2312" w:eastAsia="仿宋_GB2312"/>
          <w:b/>
          <w:bCs/>
          <w:sz w:val="28"/>
          <w:szCs w:val="28"/>
          <w:lang w:eastAsia="zh-CN"/>
        </w:rPr>
      </w:pPr>
      <w:r>
        <w:rPr>
          <w:rFonts w:hint="eastAsia" w:ascii="仿宋_GB2312" w:eastAsia="仿宋_GB2312"/>
          <w:b/>
          <w:bCs/>
          <w:sz w:val="28"/>
          <w:szCs w:val="28"/>
          <w:lang w:eastAsia="zh-CN"/>
        </w:rPr>
        <w:t>（</w:t>
      </w:r>
      <w:r>
        <w:rPr>
          <w:rFonts w:hint="eastAsia" w:ascii="仿宋_GB2312" w:eastAsia="仿宋_GB2312"/>
          <w:b/>
          <w:bCs/>
          <w:sz w:val="28"/>
          <w:szCs w:val="28"/>
          <w:lang w:val="en-US" w:eastAsia="zh-CN"/>
        </w:rPr>
        <w:t>1</w:t>
      </w:r>
      <w:r>
        <w:rPr>
          <w:rFonts w:hint="eastAsia" w:ascii="仿宋_GB2312" w:eastAsia="仿宋_GB2312"/>
          <w:b/>
          <w:bCs/>
          <w:sz w:val="28"/>
          <w:szCs w:val="28"/>
          <w:lang w:eastAsia="zh-CN"/>
        </w:rPr>
        <w:t>）项目申请书</w:t>
      </w:r>
    </w:p>
    <w:p>
      <w:pPr>
        <w:numPr>
          <w:ilvl w:val="0"/>
          <w:numId w:val="1"/>
        </w:numPr>
        <w:spacing w:line="580" w:lineRule="exact"/>
        <w:ind w:firstLine="562" w:firstLineChars="200"/>
        <w:rPr>
          <w:rFonts w:ascii="仿宋_GB2312" w:eastAsia="仿宋_GB2312"/>
          <w:b/>
          <w:bCs/>
          <w:sz w:val="28"/>
          <w:szCs w:val="28"/>
        </w:rPr>
      </w:pPr>
      <w:r>
        <w:rPr>
          <w:rFonts w:hint="eastAsia" w:ascii="仿宋_GB2312" w:eastAsia="仿宋_GB2312"/>
          <w:b/>
          <w:bCs/>
          <w:sz w:val="28"/>
          <w:szCs w:val="28"/>
        </w:rPr>
        <w:t>项目论证报告</w:t>
      </w:r>
    </w:p>
    <w:p>
      <w:pPr>
        <w:numPr>
          <w:ilvl w:val="0"/>
          <w:numId w:val="1"/>
        </w:numPr>
        <w:spacing w:line="580" w:lineRule="exact"/>
        <w:ind w:firstLine="562" w:firstLineChars="200"/>
        <w:rPr>
          <w:rFonts w:ascii="仿宋_GB2312" w:eastAsia="仿宋_GB2312"/>
          <w:b/>
          <w:bCs/>
          <w:sz w:val="28"/>
          <w:szCs w:val="28"/>
        </w:rPr>
      </w:pPr>
      <w:r>
        <w:rPr>
          <w:rFonts w:hint="eastAsia" w:ascii="仿宋_GB2312" w:eastAsia="仿宋_GB2312"/>
          <w:b/>
          <w:bCs/>
          <w:sz w:val="28"/>
          <w:szCs w:val="28"/>
          <w:lang w:eastAsia="zh-CN"/>
        </w:rPr>
        <w:t>相关附表</w:t>
      </w:r>
    </w:p>
    <w:p>
      <w:pPr>
        <w:numPr>
          <w:ilvl w:val="0"/>
          <w:numId w:val="1"/>
        </w:numPr>
        <w:spacing w:line="580" w:lineRule="exact"/>
        <w:ind w:firstLine="562" w:firstLineChars="200"/>
        <w:rPr>
          <w:rFonts w:ascii="仿宋_GB2312" w:eastAsia="仿宋_GB2312"/>
          <w:b/>
          <w:bCs/>
          <w:sz w:val="28"/>
          <w:szCs w:val="28"/>
        </w:rPr>
      </w:pPr>
      <w:r>
        <w:rPr>
          <w:rFonts w:hint="eastAsia" w:ascii="仿宋_GB2312" w:eastAsia="仿宋_GB2312"/>
          <w:b/>
          <w:bCs/>
          <w:sz w:val="28"/>
          <w:szCs w:val="28"/>
        </w:rPr>
        <w:t>项目预算编制说明</w:t>
      </w:r>
    </w:p>
    <w:p>
      <w:pPr>
        <w:pStyle w:val="11"/>
        <w:numPr>
          <w:ilvl w:val="0"/>
          <w:numId w:val="1"/>
        </w:numPr>
        <w:spacing w:line="580" w:lineRule="exact"/>
        <w:ind w:firstLineChars="0"/>
        <w:rPr>
          <w:rFonts w:ascii="仿宋_GB2312" w:eastAsia="仿宋_GB2312"/>
          <w:b/>
          <w:bCs/>
          <w:sz w:val="28"/>
          <w:szCs w:val="28"/>
        </w:rPr>
      </w:pPr>
      <w:r>
        <w:rPr>
          <w:rFonts w:hint="eastAsia" w:ascii="仿宋_GB2312" w:eastAsia="仿宋_GB2312"/>
          <w:b/>
          <w:bCs/>
          <w:sz w:val="28"/>
          <w:szCs w:val="28"/>
        </w:rPr>
        <w:t>与20</w:t>
      </w:r>
      <w:r>
        <w:rPr>
          <w:rFonts w:hint="eastAsia" w:ascii="仿宋_GB2312" w:eastAsia="仿宋_GB2312"/>
          <w:b/>
          <w:bCs/>
          <w:sz w:val="28"/>
          <w:szCs w:val="28"/>
          <w:lang w:val="en-US" w:eastAsia="zh-CN"/>
        </w:rPr>
        <w:t>20</w:t>
      </w:r>
      <w:r>
        <w:rPr>
          <w:rFonts w:hint="eastAsia" w:ascii="仿宋_GB2312" w:eastAsia="仿宋_GB2312"/>
          <w:b/>
          <w:bCs/>
          <w:sz w:val="28"/>
          <w:szCs w:val="28"/>
        </w:rPr>
        <w:t>年上报</w:t>
      </w:r>
      <w:r>
        <w:rPr>
          <w:rFonts w:hint="eastAsia" w:ascii="仿宋_GB2312" w:eastAsia="仿宋_GB2312"/>
          <w:b/>
          <w:bCs/>
          <w:sz w:val="28"/>
          <w:szCs w:val="28"/>
          <w:lang w:eastAsia="zh-CN"/>
        </w:rPr>
        <w:t>省财政厅</w:t>
      </w:r>
      <w:r>
        <w:rPr>
          <w:rFonts w:hint="eastAsia" w:ascii="仿宋_GB2312" w:eastAsia="仿宋_GB2312"/>
          <w:b/>
          <w:bCs/>
          <w:sz w:val="28"/>
          <w:szCs w:val="28"/>
        </w:rPr>
        <w:t>的论证报告中有</w:t>
      </w:r>
      <w:r>
        <w:rPr>
          <w:rFonts w:hint="eastAsia" w:ascii="仿宋_GB2312" w:eastAsia="仿宋_GB2312"/>
          <w:b/>
          <w:bCs/>
          <w:sz w:val="28"/>
          <w:szCs w:val="28"/>
          <w:lang w:eastAsia="zh-CN"/>
        </w:rPr>
        <w:t>调整</w:t>
      </w:r>
      <w:r>
        <w:rPr>
          <w:rFonts w:hint="eastAsia" w:ascii="仿宋_GB2312" w:eastAsia="仿宋_GB2312"/>
          <w:b/>
          <w:bCs/>
          <w:sz w:val="28"/>
          <w:szCs w:val="28"/>
        </w:rPr>
        <w:t>的</w:t>
      </w:r>
      <w:r>
        <w:rPr>
          <w:rFonts w:hint="eastAsia" w:ascii="仿宋_GB2312" w:eastAsia="仿宋_GB2312"/>
          <w:b/>
          <w:bCs/>
          <w:sz w:val="28"/>
          <w:szCs w:val="28"/>
          <w:lang w:eastAsia="zh-CN"/>
        </w:rPr>
        <w:t>内容及调整理由</w:t>
      </w:r>
      <w:r>
        <w:rPr>
          <w:rFonts w:hint="eastAsia" w:ascii="仿宋_GB2312" w:eastAsia="仿宋_GB2312"/>
          <w:b/>
          <w:bCs/>
          <w:sz w:val="28"/>
          <w:szCs w:val="28"/>
        </w:rPr>
        <w:t>。</w:t>
      </w:r>
    </w:p>
    <w:p>
      <w:pPr>
        <w:pStyle w:val="11"/>
        <w:numPr>
          <w:ilvl w:val="0"/>
          <w:numId w:val="1"/>
        </w:numPr>
        <w:spacing w:line="580" w:lineRule="exact"/>
        <w:ind w:firstLineChars="0"/>
        <w:rPr>
          <w:rFonts w:ascii="仿宋_GB2312" w:eastAsia="仿宋_GB2312"/>
          <w:b/>
          <w:bCs/>
          <w:sz w:val="28"/>
          <w:szCs w:val="28"/>
        </w:rPr>
      </w:pPr>
      <w:r>
        <w:rPr>
          <w:rFonts w:hint="eastAsia" w:ascii="仿宋_GB2312" w:eastAsia="仿宋_GB2312"/>
          <w:b/>
          <w:bCs/>
          <w:sz w:val="28"/>
          <w:szCs w:val="28"/>
        </w:rPr>
        <w:t>吉首大学中央财政支持地方高校改革发展资金项目建设承诺书</w:t>
      </w:r>
    </w:p>
    <w:p>
      <w:pPr>
        <w:ind w:firstLine="422" w:firstLineChars="150"/>
        <w:rPr>
          <w:rFonts w:ascii="仿宋_GB2312" w:eastAsia="仿宋_GB2312"/>
          <w:b/>
          <w:bCs/>
          <w:sz w:val="28"/>
          <w:szCs w:val="28"/>
        </w:rPr>
      </w:pPr>
      <w:r>
        <w:rPr>
          <w:rFonts w:hint="eastAsia" w:ascii="仿宋_GB2312" w:eastAsia="仿宋_GB2312"/>
          <w:b/>
          <w:bCs/>
          <w:sz w:val="28"/>
          <w:szCs w:val="28"/>
        </w:rPr>
        <w:t>二、20</w:t>
      </w:r>
      <w:r>
        <w:rPr>
          <w:rFonts w:hint="eastAsia" w:ascii="仿宋_GB2312" w:eastAsia="仿宋_GB2312"/>
          <w:b/>
          <w:bCs/>
          <w:sz w:val="28"/>
          <w:szCs w:val="28"/>
          <w:lang w:val="en-US" w:eastAsia="zh-CN"/>
        </w:rPr>
        <w:t>22</w:t>
      </w:r>
      <w:r>
        <w:rPr>
          <w:rFonts w:hint="eastAsia" w:ascii="仿宋_GB2312" w:eastAsia="仿宋_GB2312"/>
          <w:b/>
          <w:bCs/>
          <w:sz w:val="28"/>
          <w:szCs w:val="28"/>
        </w:rPr>
        <w:t>年中央财政支持地方高校改革发展资金项目优化工作</w:t>
      </w:r>
    </w:p>
    <w:p>
      <w:pPr>
        <w:ind w:firstLine="562" w:firstLineChars="200"/>
        <w:rPr>
          <w:rFonts w:ascii="仿宋_GB2312" w:eastAsia="仿宋_GB2312"/>
          <w:sz w:val="28"/>
          <w:szCs w:val="28"/>
        </w:rPr>
      </w:pPr>
      <w:r>
        <w:rPr>
          <w:rFonts w:hint="eastAsia" w:ascii="仿宋_GB2312" w:eastAsia="仿宋_GB2312"/>
          <w:b/>
          <w:bCs/>
          <w:sz w:val="28"/>
          <w:szCs w:val="28"/>
        </w:rPr>
        <w:t>1、</w:t>
      </w:r>
      <w:r>
        <w:rPr>
          <w:rFonts w:hint="eastAsia" w:ascii="仿宋_GB2312" w:eastAsia="仿宋_GB2312"/>
          <w:b/>
          <w:bCs/>
          <w:sz w:val="28"/>
          <w:szCs w:val="28"/>
          <w:lang w:eastAsia="zh-CN"/>
        </w:rPr>
        <w:t>实施</w:t>
      </w:r>
      <w:r>
        <w:rPr>
          <w:rFonts w:hint="eastAsia" w:ascii="仿宋_GB2312" w:eastAsia="仿宋_GB2312"/>
          <w:b/>
          <w:bCs/>
          <w:sz w:val="28"/>
          <w:szCs w:val="28"/>
        </w:rPr>
        <w:t>项目的范围：</w:t>
      </w:r>
      <w:r>
        <w:rPr>
          <w:rFonts w:hint="eastAsia" w:ascii="仿宋_GB2312" w:eastAsia="仿宋_GB2312"/>
          <w:sz w:val="28"/>
          <w:szCs w:val="28"/>
        </w:rPr>
        <w:t>《吉首大学中央财政支持地方高校改革发展资金20</w:t>
      </w:r>
      <w:r>
        <w:rPr>
          <w:rFonts w:hint="eastAsia" w:ascii="仿宋_GB2312" w:eastAsia="仿宋_GB2312"/>
          <w:sz w:val="28"/>
          <w:szCs w:val="28"/>
          <w:lang w:val="en-US" w:eastAsia="zh-CN"/>
        </w:rPr>
        <w:t>20</w:t>
      </w:r>
      <w:r>
        <w:rPr>
          <w:rFonts w:hint="eastAsia" w:ascii="仿宋_GB2312" w:eastAsia="仿宋_GB2312"/>
          <w:sz w:val="28"/>
          <w:szCs w:val="28"/>
        </w:rPr>
        <w:t>～202</w:t>
      </w:r>
      <w:r>
        <w:rPr>
          <w:rFonts w:hint="eastAsia" w:ascii="仿宋_GB2312" w:eastAsia="仿宋_GB2312"/>
          <w:sz w:val="28"/>
          <w:szCs w:val="28"/>
          <w:lang w:val="en-US" w:eastAsia="zh-CN"/>
        </w:rPr>
        <w:t>2</w:t>
      </w:r>
      <w:r>
        <w:rPr>
          <w:rFonts w:hint="eastAsia" w:ascii="仿宋_GB2312" w:eastAsia="仿宋_GB2312"/>
          <w:sz w:val="28"/>
          <w:szCs w:val="28"/>
        </w:rPr>
        <w:t>年滚动建设规划》中明确的20</w:t>
      </w:r>
      <w:r>
        <w:rPr>
          <w:rFonts w:hint="eastAsia" w:ascii="仿宋_GB2312" w:eastAsia="仿宋_GB2312"/>
          <w:sz w:val="28"/>
          <w:szCs w:val="28"/>
          <w:lang w:val="en-US" w:eastAsia="zh-CN"/>
        </w:rPr>
        <w:t>22</w:t>
      </w:r>
      <w:r>
        <w:rPr>
          <w:rFonts w:hint="eastAsia" w:ascii="仿宋_GB2312" w:eastAsia="仿宋_GB2312"/>
          <w:sz w:val="28"/>
          <w:szCs w:val="28"/>
        </w:rPr>
        <w:t>年</w:t>
      </w:r>
      <w:r>
        <w:rPr>
          <w:rFonts w:hint="eastAsia" w:ascii="仿宋_GB2312" w:eastAsia="仿宋_GB2312"/>
          <w:sz w:val="28"/>
          <w:szCs w:val="28"/>
          <w:lang w:val="en-US" w:eastAsia="zh-CN"/>
        </w:rPr>
        <w:t>6</w:t>
      </w:r>
      <w:r>
        <w:rPr>
          <w:rFonts w:hint="eastAsia" w:ascii="仿宋_GB2312" w:eastAsia="仿宋_GB2312"/>
          <w:sz w:val="28"/>
          <w:szCs w:val="28"/>
        </w:rPr>
        <w:t>个中央财政支持地方高校改革发展资金项目</w:t>
      </w:r>
      <w:r>
        <w:rPr>
          <w:rFonts w:hint="eastAsia" w:ascii="仿宋_GB2312" w:eastAsia="仿宋_GB2312"/>
          <w:sz w:val="28"/>
          <w:szCs w:val="28"/>
          <w:lang w:eastAsia="zh-CN"/>
        </w:rPr>
        <w:t>及今年补充的</w:t>
      </w:r>
      <w:r>
        <w:rPr>
          <w:rFonts w:hint="eastAsia" w:ascii="仿宋_GB2312" w:eastAsia="仿宋_GB2312"/>
          <w:sz w:val="28"/>
          <w:szCs w:val="28"/>
          <w:lang w:val="en-US" w:eastAsia="zh-CN"/>
        </w:rPr>
        <w:t>2个项目</w:t>
      </w:r>
      <w:r>
        <w:rPr>
          <w:rFonts w:hint="eastAsia" w:ascii="仿宋_GB2312" w:eastAsia="仿宋_GB2312"/>
          <w:sz w:val="28"/>
          <w:szCs w:val="28"/>
        </w:rPr>
        <w:t>。</w:t>
      </w:r>
    </w:p>
    <w:p>
      <w:pPr>
        <w:ind w:firstLine="562" w:firstLineChars="200"/>
        <w:rPr>
          <w:rFonts w:ascii="仿宋_GB2312" w:eastAsia="仿宋_GB2312"/>
          <w:sz w:val="28"/>
          <w:szCs w:val="28"/>
        </w:rPr>
      </w:pPr>
      <w:r>
        <w:rPr>
          <w:rFonts w:hint="eastAsia" w:ascii="仿宋_GB2312" w:eastAsia="仿宋_GB2312"/>
          <w:b/>
          <w:bCs/>
          <w:sz w:val="28"/>
          <w:szCs w:val="28"/>
        </w:rPr>
        <w:t>2、具体工作内容：</w:t>
      </w:r>
      <w:r>
        <w:rPr>
          <w:rFonts w:hint="eastAsia" w:ascii="仿宋_GB2312" w:eastAsia="仿宋_GB2312"/>
          <w:sz w:val="28"/>
          <w:szCs w:val="28"/>
        </w:rPr>
        <w:t>项目相关建设单位可以根据学科、专业发展规划，在不变更建设类别的前提下，</w:t>
      </w:r>
      <w:r>
        <w:rPr>
          <w:rFonts w:hint="eastAsia" w:ascii="仿宋_GB2312" w:eastAsia="仿宋_GB2312"/>
          <w:b/>
          <w:bCs/>
          <w:sz w:val="28"/>
          <w:szCs w:val="28"/>
        </w:rPr>
        <w:t>以20</w:t>
      </w:r>
      <w:r>
        <w:rPr>
          <w:rFonts w:hint="eastAsia" w:ascii="仿宋_GB2312" w:eastAsia="仿宋_GB2312"/>
          <w:b/>
          <w:bCs/>
          <w:sz w:val="28"/>
          <w:szCs w:val="28"/>
          <w:lang w:val="en-US" w:eastAsia="zh-CN"/>
        </w:rPr>
        <w:t>20</w:t>
      </w:r>
      <w:r>
        <w:rPr>
          <w:rFonts w:hint="eastAsia" w:ascii="仿宋_GB2312" w:eastAsia="仿宋_GB2312"/>
          <w:b/>
          <w:bCs/>
          <w:sz w:val="28"/>
          <w:szCs w:val="28"/>
        </w:rPr>
        <w:t>年上报并经省财政厅审核备案的的论证报告为依据</w:t>
      </w:r>
      <w:r>
        <w:rPr>
          <w:rFonts w:hint="eastAsia" w:ascii="仿宋_GB2312" w:eastAsia="仿宋_GB2312"/>
          <w:sz w:val="28"/>
          <w:szCs w:val="28"/>
          <w:lang w:eastAsia="zh-CN"/>
        </w:rPr>
        <w:t>，</w:t>
      </w:r>
      <w:r>
        <w:rPr>
          <w:rFonts w:hint="eastAsia" w:ascii="仿宋_GB2312" w:eastAsia="仿宋_GB2312"/>
          <w:sz w:val="28"/>
          <w:szCs w:val="28"/>
        </w:rPr>
        <w:t>对</w:t>
      </w:r>
      <w:r>
        <w:rPr>
          <w:rFonts w:hint="eastAsia" w:ascii="仿宋_GB2312" w:eastAsia="仿宋_GB2312"/>
          <w:sz w:val="28"/>
          <w:szCs w:val="28"/>
          <w:lang w:eastAsia="zh-CN"/>
        </w:rPr>
        <w:t>论证报告进行</w:t>
      </w:r>
      <w:r>
        <w:rPr>
          <w:rFonts w:hint="eastAsia" w:ascii="仿宋_GB2312" w:eastAsia="仿宋_GB2312"/>
          <w:b/>
          <w:bCs/>
          <w:sz w:val="28"/>
          <w:szCs w:val="28"/>
          <w:lang w:eastAsia="zh-CN"/>
        </w:rPr>
        <w:t>优化</w:t>
      </w:r>
      <w:r>
        <w:rPr>
          <w:rFonts w:hint="eastAsia" w:ascii="仿宋_GB2312" w:eastAsia="仿宋_GB2312"/>
          <w:sz w:val="28"/>
          <w:szCs w:val="28"/>
          <w:lang w:eastAsia="zh-CN"/>
        </w:rPr>
        <w:t>，包括</w:t>
      </w:r>
      <w:r>
        <w:rPr>
          <w:rFonts w:hint="eastAsia" w:ascii="仿宋_GB2312" w:eastAsia="仿宋_GB2312"/>
          <w:sz w:val="28"/>
          <w:szCs w:val="28"/>
        </w:rPr>
        <w:t>项目建设方案、仪器设备购置、绩效目标</w:t>
      </w:r>
      <w:r>
        <w:rPr>
          <w:rFonts w:hint="eastAsia" w:ascii="仿宋_GB2312" w:eastAsia="仿宋_GB2312"/>
          <w:sz w:val="28"/>
          <w:szCs w:val="28"/>
          <w:lang w:eastAsia="zh-CN"/>
        </w:rPr>
        <w:t>等</w:t>
      </w:r>
      <w:r>
        <w:rPr>
          <w:rFonts w:hint="eastAsia" w:ascii="仿宋_GB2312" w:eastAsia="仿宋_GB2312"/>
          <w:sz w:val="28"/>
          <w:szCs w:val="28"/>
        </w:rPr>
        <w:t>。</w:t>
      </w:r>
    </w:p>
    <w:p>
      <w:pPr>
        <w:ind w:firstLine="562" w:firstLineChars="200"/>
        <w:rPr>
          <w:rFonts w:hint="eastAsia" w:ascii="仿宋_GB2312" w:eastAsia="仿宋_GB2312"/>
          <w:sz w:val="28"/>
          <w:szCs w:val="28"/>
          <w:lang w:val="en-US" w:eastAsia="zh-CN"/>
        </w:rPr>
      </w:pPr>
      <w:r>
        <w:rPr>
          <w:rFonts w:hint="eastAsia" w:ascii="仿宋_GB2312" w:eastAsia="仿宋_GB2312"/>
          <w:b/>
          <w:bCs/>
          <w:sz w:val="28"/>
          <w:szCs w:val="28"/>
        </w:rPr>
        <w:t>3、报送材料内容</w:t>
      </w:r>
      <w:r>
        <w:rPr>
          <w:rFonts w:hint="eastAsia" w:ascii="仿宋_GB2312" w:eastAsia="仿宋_GB2312"/>
          <w:b/>
          <w:bCs/>
          <w:sz w:val="28"/>
          <w:szCs w:val="28"/>
          <w:lang w:eastAsia="zh-CN"/>
        </w:rPr>
        <w:t>：</w:t>
      </w:r>
      <w:r>
        <w:rPr>
          <w:rFonts w:hint="eastAsia" w:ascii="仿宋_GB2312" w:eastAsia="仿宋_GB2312"/>
          <w:sz w:val="28"/>
          <w:szCs w:val="28"/>
        </w:rPr>
        <w:t>各项目实施单位需报送</w:t>
      </w:r>
      <w:r>
        <w:rPr>
          <w:rFonts w:hint="eastAsia" w:ascii="仿宋_GB2312" w:eastAsia="仿宋_GB2312"/>
          <w:b/>
          <w:bCs/>
          <w:sz w:val="28"/>
          <w:szCs w:val="28"/>
        </w:rPr>
        <w:t>项目论证报告</w:t>
      </w:r>
      <w:r>
        <w:rPr>
          <w:rFonts w:hint="eastAsia" w:ascii="仿宋_GB2312" w:eastAsia="仿宋_GB2312"/>
          <w:b/>
          <w:bCs/>
          <w:sz w:val="28"/>
          <w:szCs w:val="28"/>
          <w:lang w:eastAsia="zh-CN"/>
        </w:rPr>
        <w:t>、相关附表</w:t>
      </w:r>
      <w:r>
        <w:rPr>
          <w:rFonts w:hint="eastAsia" w:ascii="仿宋_GB2312" w:eastAsia="仿宋_GB2312"/>
          <w:b w:val="0"/>
          <w:bCs w:val="0"/>
          <w:sz w:val="28"/>
          <w:szCs w:val="28"/>
          <w:lang w:eastAsia="zh-CN"/>
        </w:rPr>
        <w:t>和</w:t>
      </w:r>
      <w:r>
        <w:rPr>
          <w:rFonts w:hint="eastAsia" w:ascii="仿宋_GB2312" w:eastAsia="仿宋_GB2312"/>
          <w:b/>
          <w:bCs/>
          <w:sz w:val="28"/>
          <w:szCs w:val="28"/>
          <w:lang w:eastAsia="zh-CN"/>
        </w:rPr>
        <w:t>吉首大学中央财政支持地方高校改革发展资金项目建设承诺书</w:t>
      </w:r>
      <w:r>
        <w:rPr>
          <w:rFonts w:hint="eastAsia" w:ascii="仿宋_GB2312" w:eastAsia="仿宋_GB2312"/>
          <w:b w:val="0"/>
          <w:bCs w:val="0"/>
          <w:sz w:val="28"/>
          <w:szCs w:val="28"/>
          <w:lang w:eastAsia="zh-CN"/>
        </w:rPr>
        <w:t>。</w:t>
      </w:r>
    </w:p>
    <w:p>
      <w:pPr>
        <w:rPr>
          <w:rFonts w:ascii="仿宋_GB2312" w:eastAsia="仿宋_GB2312"/>
          <w:b/>
          <w:bCs/>
          <w:sz w:val="28"/>
          <w:szCs w:val="28"/>
        </w:rPr>
      </w:pPr>
      <w:r>
        <w:rPr>
          <w:rFonts w:hint="eastAsia" w:ascii="仿宋_GB2312" w:eastAsia="仿宋_GB2312"/>
          <w:b/>
          <w:bCs/>
          <w:sz w:val="28"/>
          <w:szCs w:val="28"/>
        </w:rPr>
        <w:t>三、202</w:t>
      </w:r>
      <w:r>
        <w:rPr>
          <w:rFonts w:hint="eastAsia" w:ascii="仿宋_GB2312" w:eastAsia="仿宋_GB2312"/>
          <w:b/>
          <w:bCs/>
          <w:sz w:val="28"/>
          <w:szCs w:val="28"/>
          <w:lang w:val="en-US" w:eastAsia="zh-CN"/>
        </w:rPr>
        <w:t>3</w:t>
      </w:r>
      <w:r>
        <w:rPr>
          <w:rFonts w:hint="eastAsia" w:ascii="仿宋_GB2312" w:eastAsia="仿宋_GB2312"/>
          <w:b/>
          <w:bCs/>
          <w:sz w:val="28"/>
          <w:szCs w:val="28"/>
        </w:rPr>
        <w:t>年中央财政支持地方高校改革发展资金项目申报工作。</w:t>
      </w:r>
    </w:p>
    <w:p>
      <w:pPr>
        <w:numPr>
          <w:ilvl w:val="0"/>
          <w:numId w:val="2"/>
        </w:numPr>
        <w:ind w:firstLine="560" w:firstLineChars="200"/>
        <w:rPr>
          <w:rFonts w:ascii="仿宋_GB2312" w:eastAsia="仿宋_GB2312"/>
          <w:sz w:val="28"/>
          <w:szCs w:val="28"/>
        </w:rPr>
      </w:pPr>
      <w:r>
        <w:rPr>
          <w:rFonts w:hint="eastAsia" w:ascii="仿宋_GB2312" w:eastAsia="仿宋_GB2312"/>
          <w:sz w:val="28"/>
          <w:szCs w:val="28"/>
        </w:rPr>
        <w:t>项目</w:t>
      </w:r>
      <w:r>
        <w:rPr>
          <w:rFonts w:hint="eastAsia" w:ascii="仿宋_GB2312" w:eastAsia="仿宋_GB2312"/>
          <w:sz w:val="28"/>
          <w:szCs w:val="28"/>
          <w:lang w:eastAsia="zh-CN"/>
        </w:rPr>
        <w:t>实施</w:t>
      </w:r>
      <w:r>
        <w:rPr>
          <w:rFonts w:hint="eastAsia" w:ascii="仿宋_GB2312" w:eastAsia="仿宋_GB2312"/>
          <w:sz w:val="28"/>
          <w:szCs w:val="28"/>
        </w:rPr>
        <w:t>的范围：</w:t>
      </w:r>
      <w:r>
        <w:rPr>
          <w:rFonts w:hint="eastAsia" w:ascii="仿宋_GB2312" w:eastAsia="仿宋_GB2312"/>
          <w:sz w:val="28"/>
          <w:szCs w:val="28"/>
          <w:lang w:eastAsia="zh-CN"/>
        </w:rPr>
        <w:t>学校</w:t>
      </w:r>
      <w:r>
        <w:rPr>
          <w:rFonts w:hint="eastAsia" w:ascii="仿宋_GB2312" w:eastAsia="仿宋_GB2312"/>
          <w:sz w:val="28"/>
          <w:szCs w:val="28"/>
          <w:lang w:val="en-US" w:eastAsia="zh-CN"/>
        </w:rPr>
        <w:t>2021年评审确定的6个项目</w:t>
      </w:r>
      <w:r>
        <w:rPr>
          <w:rFonts w:hint="eastAsia" w:ascii="仿宋_GB2312" w:eastAsia="仿宋_GB2312"/>
          <w:sz w:val="28"/>
          <w:szCs w:val="28"/>
        </w:rPr>
        <w:t>。</w:t>
      </w:r>
    </w:p>
    <w:p>
      <w:pPr>
        <w:ind w:firstLine="562" w:firstLineChars="200"/>
        <w:rPr>
          <w:rFonts w:hint="eastAsia" w:ascii="仿宋_GB2312" w:eastAsia="仿宋_GB2312"/>
          <w:sz w:val="28"/>
          <w:szCs w:val="28"/>
          <w:lang w:eastAsia="zh-CN"/>
        </w:rPr>
      </w:pPr>
      <w:r>
        <w:rPr>
          <w:rFonts w:hint="eastAsia" w:ascii="仿宋_GB2312" w:eastAsia="仿宋_GB2312"/>
          <w:b/>
          <w:bCs/>
          <w:sz w:val="28"/>
          <w:szCs w:val="28"/>
          <w:lang w:val="en-US" w:eastAsia="zh-CN"/>
        </w:rPr>
        <w:t>2、</w:t>
      </w:r>
      <w:r>
        <w:rPr>
          <w:rFonts w:hint="eastAsia" w:ascii="仿宋_GB2312" w:eastAsia="仿宋_GB2312"/>
          <w:b/>
          <w:bCs/>
          <w:sz w:val="28"/>
          <w:szCs w:val="28"/>
          <w:lang w:eastAsia="zh-CN"/>
        </w:rPr>
        <w:t>具体工作内容</w:t>
      </w:r>
      <w:r>
        <w:rPr>
          <w:rFonts w:hint="eastAsia" w:ascii="仿宋_GB2312" w:eastAsia="仿宋_GB2312"/>
          <w:sz w:val="28"/>
          <w:szCs w:val="28"/>
        </w:rPr>
        <w:t>：</w:t>
      </w:r>
      <w:r>
        <w:rPr>
          <w:rFonts w:hint="eastAsia" w:ascii="仿宋_GB2312" w:eastAsia="仿宋_GB2312"/>
          <w:sz w:val="28"/>
          <w:szCs w:val="28"/>
          <w:lang w:eastAsia="zh-CN"/>
        </w:rPr>
        <w:t>根据学校评审小组确定的项目名称、类型及金额，撰写项目论证报告，填写相关附表。</w:t>
      </w:r>
    </w:p>
    <w:p>
      <w:pPr>
        <w:ind w:firstLine="560" w:firstLineChars="200"/>
        <w:rPr>
          <w:rFonts w:hint="eastAsia" w:ascii="仿宋_GB2312" w:eastAsia="仿宋_GB2312"/>
          <w:b/>
          <w:bCs/>
          <w:sz w:val="28"/>
          <w:szCs w:val="28"/>
          <w:lang w:eastAsia="zh-CN"/>
        </w:rPr>
      </w:pPr>
      <w:r>
        <w:rPr>
          <w:rFonts w:hint="eastAsia" w:ascii="仿宋_GB2312" w:eastAsia="仿宋_GB2312"/>
          <w:sz w:val="28"/>
          <w:szCs w:val="28"/>
          <w:lang w:val="en-US" w:eastAsia="zh-CN"/>
        </w:rPr>
        <w:t>3</w:t>
      </w:r>
      <w:r>
        <w:rPr>
          <w:rFonts w:hint="eastAsia" w:ascii="仿宋_GB2312" w:eastAsia="仿宋_GB2312"/>
          <w:sz w:val="28"/>
          <w:szCs w:val="28"/>
        </w:rPr>
        <w:t>、报送材料内容</w:t>
      </w:r>
      <w:r>
        <w:rPr>
          <w:rFonts w:hint="eastAsia" w:ascii="仿宋_GB2312" w:eastAsia="仿宋_GB2312"/>
          <w:sz w:val="28"/>
          <w:szCs w:val="28"/>
          <w:lang w:eastAsia="zh-CN"/>
        </w:rPr>
        <w:t>：</w:t>
      </w:r>
      <w:r>
        <w:rPr>
          <w:rFonts w:hint="eastAsia" w:ascii="仿宋_GB2312" w:eastAsia="仿宋_GB2312"/>
          <w:sz w:val="28"/>
          <w:szCs w:val="28"/>
        </w:rPr>
        <w:t>项目单位需报送项目</w:t>
      </w:r>
      <w:r>
        <w:rPr>
          <w:rFonts w:hint="eastAsia" w:ascii="仿宋_GB2312" w:eastAsia="仿宋_GB2312"/>
          <w:b/>
          <w:bCs/>
          <w:sz w:val="28"/>
          <w:szCs w:val="28"/>
        </w:rPr>
        <w:t>论证报告</w:t>
      </w:r>
      <w:r>
        <w:rPr>
          <w:rFonts w:hint="eastAsia" w:ascii="仿宋_GB2312" w:eastAsia="仿宋_GB2312"/>
          <w:b/>
          <w:bCs/>
          <w:sz w:val="28"/>
          <w:szCs w:val="28"/>
          <w:lang w:eastAsia="zh-CN"/>
        </w:rPr>
        <w:t>、相关附表和吉首大学中央财政支持地方高校改革发展资金项目建设承诺书。</w:t>
      </w:r>
    </w:p>
    <w:p>
      <w:pPr>
        <w:keepNext w:val="0"/>
        <w:keepLines w:val="0"/>
        <w:pageBreakBefore w:val="0"/>
        <w:widowControl w:val="0"/>
        <w:numPr>
          <w:ilvl w:val="0"/>
          <w:numId w:val="3"/>
        </w:numPr>
        <w:kinsoku/>
        <w:wordWrap/>
        <w:overflowPunct/>
        <w:topLinePunct w:val="0"/>
        <w:autoSpaceDE/>
        <w:autoSpaceDN/>
        <w:bidi w:val="0"/>
        <w:adjustRightInd/>
        <w:snapToGrid/>
        <w:ind w:firstLine="0" w:firstLineChars="0"/>
        <w:textAlignment w:val="auto"/>
        <w:rPr>
          <w:rFonts w:hint="eastAsia" w:ascii="仿宋_GB2312" w:eastAsia="仿宋_GB2312"/>
          <w:b/>
          <w:bCs/>
          <w:sz w:val="28"/>
          <w:szCs w:val="28"/>
          <w:lang w:val="en-US" w:eastAsia="zh-CN"/>
        </w:rPr>
      </w:pPr>
      <w:r>
        <w:rPr>
          <w:rFonts w:hint="eastAsia" w:ascii="仿宋_GB2312" w:eastAsia="仿宋_GB2312"/>
          <w:b/>
          <w:bCs/>
          <w:sz w:val="28"/>
          <w:szCs w:val="28"/>
          <w:lang w:val="en-US" w:eastAsia="zh-CN"/>
        </w:rPr>
        <w:t>材料要求</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eastAsia="仿宋_GB2312"/>
          <w:b w:val="0"/>
          <w:bCs w:val="0"/>
          <w:sz w:val="28"/>
          <w:szCs w:val="28"/>
          <w:lang w:val="en-US" w:eastAsia="zh-CN"/>
        </w:rPr>
      </w:pPr>
      <w:r>
        <w:rPr>
          <w:rFonts w:hint="eastAsia" w:ascii="仿宋_GB2312" w:eastAsia="仿宋_GB2312"/>
          <w:b w:val="0"/>
          <w:bCs w:val="0"/>
          <w:sz w:val="28"/>
          <w:szCs w:val="28"/>
          <w:lang w:val="en-US" w:eastAsia="zh-CN"/>
        </w:rPr>
        <w:t>材料具体要求及注意事项请见《吉首大学2021-2023年中央财政支持地方高校改革发展资金项目材料要求》（见附件3）。</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ascii="仿宋_GB2312" w:eastAsia="仿宋_GB2312"/>
          <w:b/>
          <w:bCs/>
          <w:sz w:val="28"/>
          <w:szCs w:val="28"/>
        </w:rPr>
      </w:pPr>
      <w:r>
        <w:rPr>
          <w:rFonts w:hint="eastAsia" w:ascii="仿宋_GB2312" w:eastAsia="仿宋_GB2312"/>
          <w:b/>
          <w:bCs/>
          <w:sz w:val="28"/>
          <w:szCs w:val="28"/>
          <w:lang w:eastAsia="zh-CN"/>
        </w:rPr>
        <w:t>五</w:t>
      </w:r>
      <w:r>
        <w:rPr>
          <w:rFonts w:hint="eastAsia" w:ascii="仿宋_GB2312" w:eastAsia="仿宋_GB2312"/>
          <w:b/>
          <w:bCs/>
          <w:sz w:val="28"/>
          <w:szCs w:val="28"/>
        </w:rPr>
        <w:t>、工作纪律及要求</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仿宋_GB2312" w:eastAsia="仿宋_GB2312"/>
          <w:sz w:val="28"/>
          <w:szCs w:val="28"/>
        </w:rPr>
      </w:pPr>
      <w:r>
        <w:rPr>
          <w:rFonts w:hint="eastAsia" w:ascii="仿宋_GB2312" w:eastAsia="仿宋_GB2312"/>
          <w:b/>
          <w:bCs/>
          <w:sz w:val="28"/>
          <w:szCs w:val="28"/>
        </w:rPr>
        <w:t>1.加强领导，高度重视</w:t>
      </w:r>
    </w:p>
    <w:p>
      <w:pPr>
        <w:ind w:firstLine="560" w:firstLineChars="200"/>
        <w:rPr>
          <w:rFonts w:ascii="仿宋_GB2312" w:eastAsia="仿宋_GB2312"/>
          <w:sz w:val="28"/>
          <w:szCs w:val="28"/>
        </w:rPr>
      </w:pPr>
      <w:r>
        <w:rPr>
          <w:rFonts w:ascii="仿宋_GB2312" w:eastAsia="仿宋_GB2312"/>
          <w:sz w:val="28"/>
          <w:szCs w:val="28"/>
        </w:rPr>
        <w:t>各</w:t>
      </w:r>
      <w:r>
        <w:rPr>
          <w:rFonts w:hint="eastAsia" w:ascii="仿宋_GB2312" w:eastAsia="仿宋_GB2312"/>
          <w:sz w:val="28"/>
          <w:szCs w:val="28"/>
        </w:rPr>
        <w:t>平台牵头单位和</w:t>
      </w:r>
      <w:r>
        <w:rPr>
          <w:rFonts w:ascii="仿宋_GB2312" w:eastAsia="仿宋_GB2312"/>
          <w:sz w:val="28"/>
          <w:szCs w:val="28"/>
        </w:rPr>
        <w:t>项目建设单位领导要高度重视项目实施</w:t>
      </w:r>
      <w:r>
        <w:rPr>
          <w:rFonts w:hint="eastAsia" w:ascii="仿宋_GB2312" w:eastAsia="仿宋_GB2312"/>
          <w:sz w:val="28"/>
          <w:szCs w:val="28"/>
        </w:rPr>
        <w:t>和规划方案</w:t>
      </w:r>
      <w:r>
        <w:rPr>
          <w:rFonts w:ascii="仿宋_GB2312" w:eastAsia="仿宋_GB2312"/>
          <w:sz w:val="28"/>
          <w:szCs w:val="28"/>
        </w:rPr>
        <w:t>的制定工作，组织骨干力量、明确分工，责任到人，</w:t>
      </w:r>
      <w:r>
        <w:rPr>
          <w:rFonts w:hint="eastAsia" w:ascii="仿宋_GB2312" w:eastAsia="仿宋_GB2312"/>
          <w:b/>
          <w:bCs/>
          <w:sz w:val="28"/>
          <w:szCs w:val="28"/>
        </w:rPr>
        <w:t>每个项目安排一位项目总负责人</w:t>
      </w:r>
      <w:r>
        <w:rPr>
          <w:rFonts w:hint="eastAsia" w:ascii="仿宋_GB2312" w:eastAsia="仿宋_GB2312"/>
          <w:sz w:val="28"/>
          <w:szCs w:val="28"/>
        </w:rPr>
        <w:t>，其中的</w:t>
      </w:r>
      <w:r>
        <w:rPr>
          <w:rFonts w:hint="eastAsia" w:ascii="仿宋_GB2312" w:eastAsia="仿宋_GB2312"/>
          <w:b/>
          <w:bCs/>
          <w:sz w:val="28"/>
          <w:szCs w:val="28"/>
        </w:rPr>
        <w:t>每个子项目安排一位技术负责人</w:t>
      </w:r>
      <w:r>
        <w:rPr>
          <w:rFonts w:hint="eastAsia" w:ascii="仿宋_GB2312" w:eastAsia="仿宋_GB2312"/>
          <w:sz w:val="28"/>
          <w:szCs w:val="28"/>
        </w:rPr>
        <w:t>，并对项目实施的各个环节进行精心组织。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_GB2312" w:eastAsia="仿宋_GB2312"/>
          <w:sz w:val="28"/>
          <w:szCs w:val="28"/>
        </w:rPr>
      </w:pPr>
      <w:r>
        <w:rPr>
          <w:rFonts w:hint="eastAsia" w:ascii="仿宋_GB2312" w:eastAsia="仿宋_GB2312"/>
          <w:sz w:val="28"/>
          <w:szCs w:val="28"/>
        </w:rPr>
        <w:t>2、</w:t>
      </w:r>
      <w:r>
        <w:rPr>
          <w:rFonts w:hint="eastAsia" w:ascii="仿宋_GB2312" w:eastAsia="仿宋_GB2312"/>
          <w:b/>
          <w:bCs/>
          <w:sz w:val="28"/>
          <w:szCs w:val="28"/>
        </w:rPr>
        <w:t>资源共享，注重效益</w:t>
      </w:r>
    </w:p>
    <w:p>
      <w:pPr>
        <w:ind w:firstLine="560" w:firstLineChars="200"/>
        <w:rPr>
          <w:rFonts w:ascii="仿宋_GB2312" w:eastAsia="仿宋_GB2312"/>
          <w:sz w:val="28"/>
          <w:szCs w:val="28"/>
        </w:rPr>
      </w:pPr>
      <w:r>
        <w:rPr>
          <w:rFonts w:hint="eastAsia" w:ascii="仿宋_GB2312" w:eastAsia="仿宋_GB2312"/>
          <w:sz w:val="28"/>
          <w:szCs w:val="28"/>
        </w:rPr>
        <w:t>各类申报项目要以近5年来已实施项目项目为参考，合理申报，提倡资源共享，杜绝重复建设；建设内容要结合平台的特点，符合学科专业建设目标和中财专项使用原则；加强对大型设备购置和论证的管理工作，避免重复购置；设备选型广泛咨询，货比三家，参数细致，功能明确，适度超前、性价比优，符合市场行情，确保项目经费发挥最大效益。</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仿宋_GB2312" w:eastAsia="仿宋_GB2312"/>
          <w:b/>
          <w:bCs/>
          <w:sz w:val="28"/>
          <w:szCs w:val="28"/>
        </w:rPr>
      </w:pPr>
      <w:r>
        <w:rPr>
          <w:rFonts w:hint="eastAsia" w:ascii="仿宋_GB2312" w:eastAsia="仿宋_GB2312"/>
          <w:b/>
          <w:bCs/>
          <w:sz w:val="28"/>
          <w:szCs w:val="28"/>
        </w:rPr>
        <w:t>3.充分发动、科学论证</w:t>
      </w:r>
    </w:p>
    <w:p>
      <w:pPr>
        <w:ind w:firstLine="560" w:firstLineChars="200"/>
        <w:rPr>
          <w:rFonts w:ascii="仿宋_GB2312" w:eastAsia="仿宋_GB2312"/>
          <w:b/>
          <w:bCs/>
          <w:sz w:val="28"/>
          <w:szCs w:val="28"/>
        </w:rPr>
      </w:pPr>
      <w:r>
        <w:rPr>
          <w:rFonts w:hint="eastAsia" w:ascii="仿宋_GB2312" w:eastAsia="仿宋_GB2312"/>
          <w:sz w:val="28"/>
          <w:szCs w:val="28"/>
        </w:rPr>
        <w:t>各类申报的项目必须广泛宣传，集体论证，征求一线教师的意见，层层审核，逐层落实</w:t>
      </w:r>
      <w:r>
        <w:rPr>
          <w:rFonts w:hint="eastAsia" w:ascii="仿宋_GB2312" w:eastAsia="仿宋_GB2312"/>
          <w:color w:val="auto"/>
          <w:sz w:val="28"/>
          <w:szCs w:val="28"/>
        </w:rPr>
        <w:t>；优先用于巩固本科教学基础地位、教育教学改革和人才培养机制改革，提高教学水平和人才培养质量确保建设</w:t>
      </w:r>
      <w:r>
        <w:rPr>
          <w:rFonts w:hint="eastAsia" w:ascii="仿宋_GB2312" w:eastAsia="仿宋_GB2312"/>
          <w:color w:val="auto"/>
          <w:sz w:val="28"/>
          <w:szCs w:val="28"/>
          <w:lang w:eastAsia="zh-CN"/>
        </w:rPr>
        <w:t>，确保建设</w:t>
      </w:r>
      <w:r>
        <w:rPr>
          <w:rFonts w:hint="eastAsia" w:ascii="仿宋_GB2312" w:eastAsia="仿宋_GB2312"/>
          <w:color w:val="auto"/>
          <w:sz w:val="28"/>
          <w:szCs w:val="28"/>
        </w:rPr>
        <w:t>最基础、最急需、最</w:t>
      </w:r>
      <w:r>
        <w:rPr>
          <w:rFonts w:hint="eastAsia" w:ascii="仿宋_GB2312" w:eastAsia="仿宋_GB2312"/>
          <w:sz w:val="28"/>
          <w:szCs w:val="28"/>
        </w:rPr>
        <w:t>实用、最广泛的设备，严格控制高档、高规格、锦上添花的设备，严格控制摄像机、照相机、笔记本及电脑。</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仿宋_GB2312" w:eastAsia="仿宋_GB2312"/>
          <w:sz w:val="28"/>
          <w:szCs w:val="28"/>
        </w:rPr>
      </w:pPr>
      <w:r>
        <w:rPr>
          <w:rFonts w:hint="eastAsia" w:ascii="仿宋_GB2312" w:eastAsia="仿宋_GB2312"/>
          <w:b/>
          <w:bCs/>
          <w:sz w:val="28"/>
          <w:szCs w:val="28"/>
        </w:rPr>
        <w:t>4. 注重质量、强化追责</w:t>
      </w:r>
    </w:p>
    <w:p>
      <w:pPr>
        <w:ind w:firstLine="560" w:firstLineChars="200"/>
        <w:rPr>
          <w:rFonts w:ascii="仿宋_GB2312" w:eastAsia="仿宋_GB2312"/>
          <w:sz w:val="28"/>
          <w:szCs w:val="28"/>
        </w:rPr>
      </w:pPr>
      <w:r>
        <w:rPr>
          <w:rFonts w:hint="eastAsia" w:ascii="仿宋_GB2312" w:eastAsia="仿宋_GB2312"/>
          <w:sz w:val="28"/>
          <w:szCs w:val="28"/>
        </w:rPr>
        <w:t>各个项目实施单位、牵头单位和相关职能部门必须按照学校总体日程安排，认真负责，狠抓落实，按时完成各项工作任务；学校对虚报、谎报、数据不实造成项目实施无法完成、绩效目标无法实现导致的各类问题要追究具体工作人员、责任领导的责任。</w:t>
      </w:r>
    </w:p>
    <w:p>
      <w:pPr>
        <w:rPr>
          <w:rFonts w:ascii="仿宋_GB2312" w:eastAsia="仿宋_GB2312"/>
          <w:b/>
          <w:bCs/>
          <w:sz w:val="28"/>
          <w:szCs w:val="28"/>
        </w:rPr>
      </w:pPr>
      <w:r>
        <w:rPr>
          <w:rFonts w:hint="eastAsia" w:ascii="仿宋_GB2312" w:eastAsia="仿宋_GB2312"/>
          <w:b/>
          <w:bCs/>
          <w:sz w:val="28"/>
          <w:szCs w:val="28"/>
          <w:lang w:eastAsia="zh-CN"/>
        </w:rPr>
        <w:t>六</w:t>
      </w:r>
      <w:r>
        <w:rPr>
          <w:rFonts w:hint="eastAsia" w:ascii="仿宋_GB2312" w:eastAsia="仿宋_GB2312"/>
          <w:b/>
          <w:bCs/>
          <w:sz w:val="28"/>
          <w:szCs w:val="28"/>
        </w:rPr>
        <w:t>、材料报送</w:t>
      </w:r>
    </w:p>
    <w:p>
      <w:pPr>
        <w:numPr>
          <w:ilvl w:val="0"/>
          <w:numId w:val="0"/>
        </w:numPr>
        <w:ind w:firstLine="560" w:firstLineChars="200"/>
        <w:rPr>
          <w:rFonts w:hint="eastAsia" w:ascii="仿宋_GB2312" w:eastAsia="仿宋_GB2312"/>
          <w:sz w:val="28"/>
          <w:szCs w:val="28"/>
        </w:rPr>
      </w:pPr>
      <w:r>
        <w:rPr>
          <w:rFonts w:hint="eastAsia" w:ascii="仿宋_GB2312" w:eastAsia="仿宋_GB2312"/>
          <w:sz w:val="28"/>
          <w:szCs w:val="28"/>
        </w:rPr>
        <w:t>1、</w:t>
      </w:r>
      <w:r>
        <w:rPr>
          <w:rFonts w:hint="eastAsia" w:ascii="仿宋_GB2312" w:eastAsia="仿宋_GB2312"/>
          <w:sz w:val="28"/>
          <w:szCs w:val="28"/>
          <w:lang w:eastAsia="zh-CN"/>
        </w:rPr>
        <w:t>电子文档</w:t>
      </w:r>
      <w:r>
        <w:rPr>
          <w:rFonts w:hint="eastAsia" w:ascii="仿宋_GB2312" w:eastAsia="仿宋_GB2312"/>
          <w:sz w:val="28"/>
          <w:szCs w:val="28"/>
        </w:rPr>
        <w:t>报送截止时间：</w:t>
      </w:r>
    </w:p>
    <w:p>
      <w:pPr>
        <w:numPr>
          <w:ilvl w:val="0"/>
          <w:numId w:val="0"/>
        </w:numPr>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2021年10个项目及已纳入2022年规划的6个项目，3月1日下午下班前发送电子文档至指定邮箱，上交建设承诺书纸质文档。</w:t>
      </w:r>
    </w:p>
    <w:p>
      <w:pPr>
        <w:numPr>
          <w:ilvl w:val="0"/>
          <w:numId w:val="0"/>
        </w:numPr>
        <w:ind w:firstLine="560" w:firstLineChars="200"/>
        <w:rPr>
          <w:rFonts w:hint="default" w:ascii="仿宋_GB2312" w:eastAsia="仿宋_GB2312"/>
          <w:sz w:val="28"/>
          <w:szCs w:val="28"/>
          <w:lang w:val="en-US" w:eastAsia="zh-CN"/>
        </w:rPr>
      </w:pPr>
      <w:r>
        <w:rPr>
          <w:rFonts w:hint="eastAsia" w:ascii="仿宋_GB2312" w:eastAsia="仿宋_GB2312"/>
          <w:sz w:val="28"/>
          <w:szCs w:val="28"/>
          <w:lang w:val="en-US" w:eastAsia="zh-CN"/>
        </w:rPr>
        <w:t>2022年补充的2个项目及2023年规划建设的项目，3月2日下午下班前发送电子文档至指定邮箱，上交建设承诺书纸质文档。</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560" w:firstLineChars="200"/>
        <w:textAlignment w:val="auto"/>
        <w:rPr>
          <w:rFonts w:hint="eastAsia" w:ascii="仿宋_GB2312" w:eastAsia="仿宋_GB2312"/>
          <w:sz w:val="28"/>
          <w:szCs w:val="28"/>
          <w:lang w:eastAsia="zh-CN"/>
        </w:rPr>
      </w:pPr>
      <w:r>
        <w:rPr>
          <w:rFonts w:hint="eastAsia" w:ascii="仿宋_GB2312" w:eastAsia="仿宋_GB2312"/>
          <w:color w:val="auto"/>
          <w:sz w:val="28"/>
          <w:szCs w:val="28"/>
          <w:u w:val="none"/>
          <w:lang w:eastAsia="zh-CN"/>
        </w:rPr>
        <w:t>电子文档发送</w:t>
      </w:r>
      <w:r>
        <w:rPr>
          <w:rFonts w:hint="eastAsia" w:ascii="仿宋_GB2312" w:eastAsia="仿宋_GB2312"/>
          <w:color w:val="auto"/>
          <w:sz w:val="28"/>
          <w:szCs w:val="28"/>
          <w:u w:val="none"/>
          <w:lang w:val="en-US" w:eastAsia="zh-CN"/>
        </w:rPr>
        <w:t>2698467677@qq.com</w:t>
      </w:r>
      <w:r>
        <w:rPr>
          <w:rFonts w:hint="eastAsia" w:ascii="仿宋_GB2312" w:eastAsia="仿宋_GB2312"/>
          <w:color w:val="auto"/>
          <w:sz w:val="28"/>
          <w:szCs w:val="28"/>
          <w:u w:val="none"/>
        </w:rPr>
        <w:t>，电子文档请以</w:t>
      </w:r>
      <w:r>
        <w:rPr>
          <w:rFonts w:hint="eastAsia" w:ascii="仿宋_GB2312" w:eastAsia="仿宋_GB2312"/>
          <w:color w:val="auto"/>
          <w:sz w:val="28"/>
          <w:szCs w:val="28"/>
          <w:u w:val="none"/>
          <w:lang w:eastAsia="zh-CN"/>
        </w:rPr>
        <w:t>“</w:t>
      </w:r>
      <w:r>
        <w:rPr>
          <w:rFonts w:hint="eastAsia" w:ascii="仿宋_GB2312" w:eastAsia="仿宋_GB2312"/>
          <w:color w:val="auto"/>
          <w:sz w:val="28"/>
          <w:szCs w:val="28"/>
          <w:u w:val="none"/>
        </w:rPr>
        <w:t>项目名称</w:t>
      </w:r>
      <w:r>
        <w:rPr>
          <w:rFonts w:hint="eastAsia" w:ascii="仿宋_GB2312" w:eastAsia="仿宋_GB2312"/>
          <w:color w:val="auto"/>
          <w:sz w:val="28"/>
          <w:szCs w:val="28"/>
          <w:u w:val="none"/>
          <w:lang w:val="en-US" w:eastAsia="zh-CN"/>
        </w:rPr>
        <w:t>+建设年度</w:t>
      </w:r>
      <w:r>
        <w:rPr>
          <w:rFonts w:hint="eastAsia" w:ascii="仿宋_GB2312" w:eastAsia="仿宋_GB2312"/>
          <w:color w:val="auto"/>
          <w:sz w:val="28"/>
          <w:szCs w:val="28"/>
          <w:u w:val="none"/>
          <w:lang w:eastAsia="zh-CN"/>
        </w:rPr>
        <w:t>”</w:t>
      </w:r>
      <w:r>
        <w:rPr>
          <w:rFonts w:hint="eastAsia" w:ascii="仿宋_GB2312" w:eastAsia="仿宋_GB2312"/>
          <w:color w:val="auto"/>
          <w:sz w:val="28"/>
          <w:szCs w:val="28"/>
          <w:u w:val="none"/>
        </w:rPr>
        <w:t>为文件名，</w:t>
      </w:r>
      <w:r>
        <w:rPr>
          <w:rFonts w:hint="eastAsia" w:ascii="仿宋_GB2312" w:eastAsia="仿宋_GB2312"/>
          <w:color w:val="auto"/>
          <w:sz w:val="28"/>
          <w:szCs w:val="28"/>
          <w:u w:val="none"/>
          <w:lang w:val="en-US" w:eastAsia="zh-CN"/>
        </w:rPr>
        <w:t>2021</w:t>
      </w:r>
      <w:r>
        <w:rPr>
          <w:rFonts w:hint="eastAsia" w:ascii="仿宋_GB2312" w:eastAsia="仿宋_GB2312"/>
          <w:color w:val="auto"/>
          <w:sz w:val="28"/>
          <w:szCs w:val="28"/>
          <w:u w:val="none"/>
        </w:rPr>
        <w:t>年项目包含两个文件夹，分别为论证报告和预算编制说明，</w:t>
      </w:r>
      <w:r>
        <w:rPr>
          <w:rFonts w:hint="eastAsia" w:ascii="仿宋_GB2312" w:eastAsia="仿宋_GB2312"/>
          <w:color w:val="auto"/>
          <w:sz w:val="28"/>
          <w:szCs w:val="28"/>
          <w:u w:val="none"/>
          <w:lang w:val="en-US" w:eastAsia="zh-CN"/>
        </w:rPr>
        <w:t>2022</w:t>
      </w:r>
      <w:r>
        <w:rPr>
          <w:rFonts w:hint="eastAsia" w:ascii="仿宋_GB2312" w:eastAsia="仿宋_GB2312"/>
          <w:color w:val="auto"/>
          <w:sz w:val="28"/>
          <w:szCs w:val="28"/>
          <w:u w:val="none"/>
          <w:lang w:eastAsia="zh-CN"/>
        </w:rPr>
        <w:t>年、</w:t>
      </w:r>
      <w:r>
        <w:rPr>
          <w:rFonts w:hint="eastAsia" w:ascii="仿宋_GB2312" w:eastAsia="仿宋_GB2312"/>
          <w:color w:val="auto"/>
          <w:sz w:val="28"/>
          <w:szCs w:val="28"/>
          <w:u w:val="none"/>
          <w:lang w:val="en-US" w:eastAsia="zh-CN"/>
        </w:rPr>
        <w:t>2023</w:t>
      </w:r>
      <w:r>
        <w:rPr>
          <w:rFonts w:hint="eastAsia" w:ascii="仿宋_GB2312" w:eastAsia="仿宋_GB2312"/>
          <w:color w:val="auto"/>
          <w:sz w:val="28"/>
          <w:szCs w:val="28"/>
          <w:u w:val="none"/>
        </w:rPr>
        <w:t>年项目包含一个文件夹（即论证报告），各文件夹下面的所有材料按顺序编号</w:t>
      </w:r>
      <w:r>
        <w:rPr>
          <w:rFonts w:hint="eastAsia" w:ascii="仿宋_GB2312" w:eastAsia="仿宋_GB2312"/>
          <w:color w:val="auto"/>
          <w:sz w:val="28"/>
          <w:szCs w:val="28"/>
          <w:u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560" w:firstLineChars="200"/>
        <w:textAlignment w:val="auto"/>
        <w:rPr>
          <w:rFonts w:ascii="仿宋_GB2312" w:eastAsia="仿宋_GB2312"/>
          <w:sz w:val="28"/>
          <w:szCs w:val="28"/>
        </w:rPr>
      </w:pPr>
      <w:r>
        <w:rPr>
          <w:rFonts w:hint="eastAsia" w:ascii="仿宋_GB2312" w:eastAsia="仿宋_GB2312"/>
          <w:sz w:val="28"/>
          <w:szCs w:val="28"/>
          <w:lang w:eastAsia="zh-CN"/>
        </w:rPr>
        <w:t>学校组织专家对各项目单位上报的材料进行评审，定稿后需上报</w:t>
      </w:r>
      <w:r>
        <w:rPr>
          <w:rFonts w:hint="eastAsia" w:ascii="仿宋_GB2312" w:eastAsia="仿宋_GB2312"/>
          <w:sz w:val="28"/>
          <w:szCs w:val="28"/>
        </w:rPr>
        <w:t>纸质文档（一式</w:t>
      </w:r>
      <w:r>
        <w:rPr>
          <w:rFonts w:hint="eastAsia" w:ascii="仿宋_GB2312" w:eastAsia="仿宋_GB2312"/>
          <w:sz w:val="28"/>
          <w:szCs w:val="28"/>
          <w:lang w:eastAsia="zh-CN"/>
        </w:rPr>
        <w:t>一</w:t>
      </w:r>
      <w:r>
        <w:rPr>
          <w:rFonts w:hint="eastAsia" w:ascii="仿宋_GB2312" w:eastAsia="仿宋_GB2312"/>
          <w:sz w:val="28"/>
          <w:szCs w:val="28"/>
        </w:rPr>
        <w:t>份），纸质文档需项目负责人和单位一把手签字并加盖单位公章</w:t>
      </w:r>
      <w:r>
        <w:rPr>
          <w:rFonts w:hint="eastAsia" w:ascii="仿宋_GB2312" w:eastAsia="仿宋_GB2312"/>
          <w:sz w:val="28"/>
          <w:szCs w:val="28"/>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560" w:firstLineChars="200"/>
        <w:textAlignment w:val="auto"/>
        <w:rPr>
          <w:rFonts w:ascii="仿宋_GB2312" w:eastAsia="仿宋_GB2312"/>
          <w:sz w:val="28"/>
          <w:szCs w:val="28"/>
        </w:rPr>
      </w:pPr>
      <w:r>
        <w:rPr>
          <w:rFonts w:hint="eastAsia" w:ascii="仿宋_GB2312" w:eastAsia="仿宋_GB2312"/>
          <w:sz w:val="28"/>
          <w:szCs w:val="28"/>
          <w:lang w:eastAsia="zh-CN"/>
        </w:rPr>
        <w:t>联系人：全慧芳</w:t>
      </w:r>
      <w:r>
        <w:rPr>
          <w:rFonts w:hint="eastAsia" w:ascii="仿宋_GB2312" w:eastAsia="仿宋_GB2312"/>
          <w:sz w:val="28"/>
          <w:szCs w:val="28"/>
        </w:rPr>
        <w:t>。</w:t>
      </w:r>
    </w:p>
    <w:p>
      <w:pPr>
        <w:ind w:firstLine="560" w:firstLineChars="200"/>
        <w:rPr>
          <w:rFonts w:ascii="仿宋_GB2312" w:eastAsia="仿宋_GB2312"/>
          <w:sz w:val="28"/>
          <w:szCs w:val="28"/>
        </w:rPr>
      </w:pPr>
    </w:p>
    <w:p>
      <w:pPr>
        <w:ind w:firstLine="560" w:firstLineChars="200"/>
        <w:rPr>
          <w:rFonts w:hint="eastAsia" w:ascii="仿宋_GB2312" w:eastAsia="仿宋_GB2312"/>
          <w:sz w:val="28"/>
          <w:szCs w:val="28"/>
        </w:rPr>
      </w:pPr>
      <w:r>
        <w:rPr>
          <w:rFonts w:hint="eastAsia" w:ascii="仿宋_GB2312" w:eastAsia="仿宋_GB2312"/>
          <w:sz w:val="28"/>
          <w:szCs w:val="28"/>
        </w:rPr>
        <w:t>附件1：关于编报中央财政支持地方高校发展资金2021-2023年支出规划的通知</w:t>
      </w:r>
    </w:p>
    <w:p>
      <w:pPr>
        <w:ind w:firstLine="560" w:firstLineChars="200"/>
        <w:rPr>
          <w:rFonts w:hint="eastAsia" w:ascii="仿宋_GB2312" w:eastAsia="仿宋_GB2312"/>
          <w:sz w:val="28"/>
          <w:szCs w:val="28"/>
        </w:rPr>
      </w:pPr>
      <w:r>
        <w:rPr>
          <w:rFonts w:hint="eastAsia" w:ascii="仿宋_GB2312" w:eastAsia="仿宋_GB2312"/>
          <w:sz w:val="28"/>
          <w:szCs w:val="28"/>
        </w:rPr>
        <w:t>附件</w:t>
      </w:r>
      <w:r>
        <w:rPr>
          <w:rFonts w:hint="eastAsia" w:ascii="仿宋_GB2312" w:eastAsia="仿宋_GB2312"/>
          <w:sz w:val="28"/>
          <w:szCs w:val="28"/>
          <w:lang w:val="en-US" w:eastAsia="zh-CN"/>
        </w:rPr>
        <w:t>2</w:t>
      </w:r>
      <w:r>
        <w:rPr>
          <w:rFonts w:hint="eastAsia" w:ascii="仿宋_GB2312" w:eastAsia="仿宋_GB2312"/>
          <w:sz w:val="28"/>
          <w:szCs w:val="28"/>
        </w:rPr>
        <w:t>：吉首大学关于编制中央财政支持地方高校改革发展资金项目20</w:t>
      </w:r>
      <w:r>
        <w:rPr>
          <w:rFonts w:hint="eastAsia" w:ascii="仿宋_GB2312" w:eastAsia="仿宋_GB2312"/>
          <w:sz w:val="28"/>
          <w:szCs w:val="28"/>
          <w:lang w:val="en-US" w:eastAsia="zh-CN"/>
        </w:rPr>
        <w:t>21</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w:t>
      </w:r>
      <w:r>
        <w:rPr>
          <w:rFonts w:hint="eastAsia" w:ascii="仿宋_GB2312" w:eastAsia="仿宋_GB2312"/>
          <w:sz w:val="28"/>
          <w:szCs w:val="28"/>
          <w:lang w:eastAsia="zh-CN"/>
        </w:rPr>
        <w:t>支出</w:t>
      </w:r>
      <w:r>
        <w:rPr>
          <w:rFonts w:hint="eastAsia" w:ascii="仿宋_GB2312" w:eastAsia="仿宋_GB2312"/>
          <w:sz w:val="28"/>
          <w:szCs w:val="28"/>
        </w:rPr>
        <w:t>规划工作方案</w:t>
      </w:r>
    </w:p>
    <w:p>
      <w:pPr>
        <w:ind w:firstLine="560" w:firstLineChars="200"/>
        <w:rPr>
          <w:rFonts w:hint="default" w:ascii="仿宋_GB2312" w:eastAsia="仿宋_GB2312"/>
          <w:sz w:val="28"/>
          <w:szCs w:val="28"/>
          <w:lang w:val="en-US" w:eastAsia="zh-CN"/>
        </w:rPr>
      </w:pPr>
      <w:r>
        <w:rPr>
          <w:rFonts w:hint="eastAsia" w:ascii="仿宋_GB2312" w:eastAsia="仿宋_GB2312"/>
          <w:sz w:val="28"/>
          <w:szCs w:val="28"/>
          <w:lang w:eastAsia="zh-CN"/>
        </w:rPr>
        <w:t>附件</w:t>
      </w:r>
      <w:r>
        <w:rPr>
          <w:rFonts w:hint="eastAsia" w:ascii="仿宋_GB2312" w:eastAsia="仿宋_GB2312"/>
          <w:sz w:val="28"/>
          <w:szCs w:val="28"/>
          <w:lang w:val="en-US" w:eastAsia="zh-CN"/>
        </w:rPr>
        <w:t>3：</w:t>
      </w:r>
      <w:r>
        <w:rPr>
          <w:rFonts w:hint="eastAsia" w:ascii="仿宋_GB2312" w:eastAsia="仿宋_GB2312"/>
          <w:b w:val="0"/>
          <w:bCs w:val="0"/>
          <w:sz w:val="28"/>
          <w:szCs w:val="28"/>
          <w:lang w:val="en-US" w:eastAsia="zh-CN"/>
        </w:rPr>
        <w:t>吉首大学2020-2022年中央财政支持地方高校改革发展资金项目材料要求</w:t>
      </w:r>
    </w:p>
    <w:p>
      <w:pPr>
        <w:ind w:firstLine="4664" w:firstLineChars="2200"/>
        <w:rPr>
          <w:rFonts w:ascii="仿宋_GB2312" w:eastAsia="仿宋_GB2312"/>
          <w:sz w:val="28"/>
          <w:szCs w:val="28"/>
        </w:rPr>
      </w:pPr>
      <w:r>
        <w:rPr>
          <w:rFonts w:hint="eastAsia" w:ascii="仿宋" w:hAnsi="仿宋" w:eastAsia="仿宋" w:cs="仿宋"/>
          <w:w w:val="76"/>
          <w:sz w:val="28"/>
          <w:szCs w:val="28"/>
        </w:rPr>
        <w:drawing>
          <wp:anchor distT="0" distB="0" distL="114300" distR="114300" simplePos="0" relativeHeight="251658240" behindDoc="1" locked="0" layoutInCell="1" allowOverlap="1">
            <wp:simplePos x="0" y="0"/>
            <wp:positionH relativeFrom="column">
              <wp:posOffset>3076575</wp:posOffset>
            </wp:positionH>
            <wp:positionV relativeFrom="paragraph">
              <wp:posOffset>373380</wp:posOffset>
            </wp:positionV>
            <wp:extent cx="1591310" cy="1611630"/>
            <wp:effectExtent l="0" t="0" r="8890" b="7620"/>
            <wp:wrapNone/>
            <wp:docPr id="1" name="图片 3" descr="中心印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中心印章"/>
                    <pic:cNvPicPr>
                      <a:picLocks noChangeAspect="1"/>
                    </pic:cNvPicPr>
                  </pic:nvPicPr>
                  <pic:blipFill>
                    <a:blip r:embed="rId4"/>
                    <a:stretch>
                      <a:fillRect/>
                    </a:stretch>
                  </pic:blipFill>
                  <pic:spPr>
                    <a:xfrm>
                      <a:off x="0" y="0"/>
                      <a:ext cx="1591310" cy="1611630"/>
                    </a:xfrm>
                    <a:prstGeom prst="rect">
                      <a:avLst/>
                    </a:prstGeom>
                    <a:noFill/>
                    <a:ln w="9525">
                      <a:noFill/>
                    </a:ln>
                  </pic:spPr>
                </pic:pic>
              </a:graphicData>
            </a:graphic>
          </wp:anchor>
        </w:drawing>
      </w:r>
    </w:p>
    <w:p>
      <w:pPr>
        <w:ind w:firstLine="6160" w:firstLineChars="2200"/>
        <w:rPr>
          <w:rFonts w:ascii="仿宋_GB2312" w:eastAsia="仿宋_GB2312"/>
          <w:sz w:val="28"/>
          <w:szCs w:val="28"/>
        </w:rPr>
      </w:pPr>
    </w:p>
    <w:p>
      <w:pPr>
        <w:ind w:firstLine="4200" w:firstLineChars="1500"/>
        <w:rPr>
          <w:rFonts w:ascii="仿宋_GB2312" w:eastAsia="仿宋_GB2312"/>
          <w:sz w:val="28"/>
          <w:szCs w:val="28"/>
        </w:rPr>
      </w:pPr>
      <w:r>
        <w:rPr>
          <w:rFonts w:hint="eastAsia" w:ascii="仿宋_GB2312" w:eastAsia="仿宋_GB2312"/>
          <w:sz w:val="28"/>
          <w:szCs w:val="28"/>
        </w:rPr>
        <w:t>吉首大学</w:t>
      </w:r>
      <w:r>
        <w:rPr>
          <w:rFonts w:hint="eastAsia" w:ascii="仿宋_GB2312" w:eastAsia="仿宋_GB2312"/>
          <w:sz w:val="28"/>
          <w:szCs w:val="28"/>
          <w:lang w:eastAsia="zh-CN"/>
        </w:rPr>
        <w:t>实验室与设备管理中心</w:t>
      </w:r>
    </w:p>
    <w:p>
      <w:pPr>
        <w:ind w:firstLine="5040" w:firstLineChars="1800"/>
        <w:rPr>
          <w:rFonts w:hint="eastAsia" w:ascii="黑体" w:hAnsi="黑体" w:eastAsia="黑体" w:cs="黑体"/>
          <w:sz w:val="36"/>
          <w:szCs w:val="36"/>
          <w:lang w:val="en-US" w:eastAsia="zh-CN"/>
        </w:rPr>
      </w:pPr>
      <w:r>
        <w:rPr>
          <w:rFonts w:hint="eastAsia" w:ascii="仿宋_GB2312" w:eastAsia="仿宋_GB2312"/>
          <w:sz w:val="28"/>
          <w:szCs w:val="28"/>
        </w:rPr>
        <w:t>20</w:t>
      </w:r>
      <w:r>
        <w:rPr>
          <w:rFonts w:hint="eastAsia" w:ascii="仿宋_GB2312" w:eastAsia="仿宋_GB2312"/>
          <w:sz w:val="28"/>
          <w:szCs w:val="28"/>
          <w:lang w:val="en-US" w:eastAsia="zh-CN"/>
        </w:rPr>
        <w:t>21</w:t>
      </w:r>
      <w:r>
        <w:rPr>
          <w:rFonts w:hint="eastAsia" w:ascii="仿宋_GB2312" w:eastAsia="仿宋_GB2312"/>
          <w:sz w:val="28"/>
          <w:szCs w:val="28"/>
        </w:rPr>
        <w:t>年</w:t>
      </w:r>
      <w:r>
        <w:rPr>
          <w:rFonts w:hint="eastAsia" w:ascii="仿宋_GB2312" w:eastAsia="仿宋_GB2312"/>
          <w:sz w:val="28"/>
          <w:szCs w:val="28"/>
          <w:lang w:val="en-US" w:eastAsia="zh-CN"/>
        </w:rPr>
        <w:t>2</w:t>
      </w:r>
      <w:r>
        <w:rPr>
          <w:rFonts w:hint="eastAsia" w:ascii="仿宋_GB2312" w:eastAsia="仿宋_GB2312"/>
          <w:sz w:val="28"/>
          <w:szCs w:val="28"/>
        </w:rPr>
        <w:t>月</w:t>
      </w:r>
      <w:r>
        <w:rPr>
          <w:rFonts w:hint="eastAsia" w:ascii="仿宋_GB2312" w:eastAsia="仿宋_GB2312"/>
          <w:sz w:val="28"/>
          <w:szCs w:val="28"/>
          <w:lang w:val="en-US" w:eastAsia="zh-CN"/>
        </w:rPr>
        <w:t>26</w:t>
      </w:r>
      <w:r>
        <w:rPr>
          <w:rFonts w:hint="eastAsia" w:ascii="仿宋_GB2312" w:eastAsia="仿宋_GB2312"/>
          <w:sz w:val="28"/>
          <w:szCs w:val="28"/>
        </w:rPr>
        <w:t>日</w:t>
      </w:r>
    </w:p>
    <w:sectPr>
      <w:pgSz w:w="11906" w:h="16838"/>
      <w:pgMar w:top="1701" w:right="1531" w:bottom="1440" w:left="1531" w:header="851" w:footer="992" w:gutter="0"/>
      <w:cols w:space="720" w:num="1"/>
      <w:docGrid w:type="lines" w:linePitch="60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大标宋简体">
    <w:altName w:val="宋体"/>
    <w:panose1 w:val="03000509000000000000"/>
    <w:charset w:val="86"/>
    <w:family w:val="script"/>
    <w:pitch w:val="default"/>
    <w:sig w:usb0="00000000" w:usb1="00000000" w:usb2="00000010" w:usb3="00000000" w:csb0="00040000" w:csb1="00000000"/>
  </w:font>
  <w:font w:name="FZDBSJW--GB1-0">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A8DEE0"/>
    <w:multiLevelType w:val="singleLevel"/>
    <w:tmpl w:val="5AA8DEE0"/>
    <w:lvl w:ilvl="0" w:tentative="0">
      <w:start w:val="1"/>
      <w:numFmt w:val="decimal"/>
      <w:suff w:val="nothing"/>
      <w:lvlText w:val="（%1）"/>
      <w:lvlJc w:val="left"/>
    </w:lvl>
  </w:abstractNum>
  <w:abstractNum w:abstractNumId="1">
    <w:nsid w:val="5AA9D794"/>
    <w:multiLevelType w:val="singleLevel"/>
    <w:tmpl w:val="5AA9D794"/>
    <w:lvl w:ilvl="0" w:tentative="0">
      <w:start w:val="1"/>
      <w:numFmt w:val="decimal"/>
      <w:suff w:val="nothing"/>
      <w:lvlText w:val="%1、"/>
      <w:lvlJc w:val="left"/>
    </w:lvl>
  </w:abstractNum>
  <w:abstractNum w:abstractNumId="2">
    <w:nsid w:val="69FC0DE2"/>
    <w:multiLevelType w:val="singleLevel"/>
    <w:tmpl w:val="69FC0DE2"/>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hyphenationZone w:val="360"/>
  <w:drawingGridHorizontalSpacing w:val="105"/>
  <w:drawingGridVerticalSpacing w:val="303"/>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862"/>
    <w:rsid w:val="0003378A"/>
    <w:rsid w:val="00041928"/>
    <w:rsid w:val="00055825"/>
    <w:rsid w:val="00067651"/>
    <w:rsid w:val="00073428"/>
    <w:rsid w:val="000B01CC"/>
    <w:rsid w:val="00146265"/>
    <w:rsid w:val="001718B1"/>
    <w:rsid w:val="0018612C"/>
    <w:rsid w:val="00194CD4"/>
    <w:rsid w:val="001A385C"/>
    <w:rsid w:val="001B021B"/>
    <w:rsid w:val="001C2947"/>
    <w:rsid w:val="00245947"/>
    <w:rsid w:val="002B34B7"/>
    <w:rsid w:val="002C1C66"/>
    <w:rsid w:val="00322489"/>
    <w:rsid w:val="00322DCB"/>
    <w:rsid w:val="003B7607"/>
    <w:rsid w:val="003C32A5"/>
    <w:rsid w:val="003D3254"/>
    <w:rsid w:val="0041694F"/>
    <w:rsid w:val="00430EC5"/>
    <w:rsid w:val="004D1E86"/>
    <w:rsid w:val="004D275F"/>
    <w:rsid w:val="004E7893"/>
    <w:rsid w:val="00536DF7"/>
    <w:rsid w:val="005467F7"/>
    <w:rsid w:val="00547572"/>
    <w:rsid w:val="0058797B"/>
    <w:rsid w:val="005E1D6B"/>
    <w:rsid w:val="005F6996"/>
    <w:rsid w:val="005F6B9F"/>
    <w:rsid w:val="00654D5D"/>
    <w:rsid w:val="00662657"/>
    <w:rsid w:val="006857C8"/>
    <w:rsid w:val="006F757E"/>
    <w:rsid w:val="0070283A"/>
    <w:rsid w:val="0070498C"/>
    <w:rsid w:val="0072628E"/>
    <w:rsid w:val="00744F5F"/>
    <w:rsid w:val="007574B9"/>
    <w:rsid w:val="0076647E"/>
    <w:rsid w:val="00773F26"/>
    <w:rsid w:val="00791209"/>
    <w:rsid w:val="007A5129"/>
    <w:rsid w:val="007E2DD1"/>
    <w:rsid w:val="007E3267"/>
    <w:rsid w:val="00847575"/>
    <w:rsid w:val="008E0BF8"/>
    <w:rsid w:val="0094386E"/>
    <w:rsid w:val="00995C89"/>
    <w:rsid w:val="009B3115"/>
    <w:rsid w:val="009C55AC"/>
    <w:rsid w:val="00A0081B"/>
    <w:rsid w:val="00A2108D"/>
    <w:rsid w:val="00A21D9F"/>
    <w:rsid w:val="00A32D3E"/>
    <w:rsid w:val="00A44590"/>
    <w:rsid w:val="00A529EC"/>
    <w:rsid w:val="00A800A8"/>
    <w:rsid w:val="00AB255A"/>
    <w:rsid w:val="00AB4C5B"/>
    <w:rsid w:val="00B07CA9"/>
    <w:rsid w:val="00B45893"/>
    <w:rsid w:val="00B561B6"/>
    <w:rsid w:val="00B840AD"/>
    <w:rsid w:val="00BB08B6"/>
    <w:rsid w:val="00C13989"/>
    <w:rsid w:val="00C20A63"/>
    <w:rsid w:val="00C2186F"/>
    <w:rsid w:val="00C2272C"/>
    <w:rsid w:val="00C26950"/>
    <w:rsid w:val="00C63975"/>
    <w:rsid w:val="00C77257"/>
    <w:rsid w:val="00C90E1F"/>
    <w:rsid w:val="00CD554D"/>
    <w:rsid w:val="00D0679D"/>
    <w:rsid w:val="00D10E9A"/>
    <w:rsid w:val="00D126D7"/>
    <w:rsid w:val="00D6551E"/>
    <w:rsid w:val="00D91732"/>
    <w:rsid w:val="00D9677A"/>
    <w:rsid w:val="00DA5D4C"/>
    <w:rsid w:val="00DC3D60"/>
    <w:rsid w:val="00DE5AC9"/>
    <w:rsid w:val="00E254FA"/>
    <w:rsid w:val="00E2617F"/>
    <w:rsid w:val="00E34F9E"/>
    <w:rsid w:val="00E64D03"/>
    <w:rsid w:val="00EC1619"/>
    <w:rsid w:val="00EF353E"/>
    <w:rsid w:val="00F249C4"/>
    <w:rsid w:val="00F50A64"/>
    <w:rsid w:val="00F51172"/>
    <w:rsid w:val="00F85E33"/>
    <w:rsid w:val="00FC3104"/>
    <w:rsid w:val="00FE0623"/>
    <w:rsid w:val="03BC436B"/>
    <w:rsid w:val="06216BB6"/>
    <w:rsid w:val="064A0D2A"/>
    <w:rsid w:val="14E137B2"/>
    <w:rsid w:val="16AA72A2"/>
    <w:rsid w:val="16C3392B"/>
    <w:rsid w:val="17235C93"/>
    <w:rsid w:val="1D974BC1"/>
    <w:rsid w:val="1F625219"/>
    <w:rsid w:val="20E45FC7"/>
    <w:rsid w:val="244D6A21"/>
    <w:rsid w:val="248F3017"/>
    <w:rsid w:val="24914AA3"/>
    <w:rsid w:val="25A467E3"/>
    <w:rsid w:val="27A84D5D"/>
    <w:rsid w:val="28C6111D"/>
    <w:rsid w:val="2B8F03BD"/>
    <w:rsid w:val="2F3D3555"/>
    <w:rsid w:val="3287099A"/>
    <w:rsid w:val="3C38415F"/>
    <w:rsid w:val="3D7B25E0"/>
    <w:rsid w:val="3DBA5480"/>
    <w:rsid w:val="3F401290"/>
    <w:rsid w:val="462D573E"/>
    <w:rsid w:val="471F5563"/>
    <w:rsid w:val="56DA46EC"/>
    <w:rsid w:val="59EC483B"/>
    <w:rsid w:val="5ADF4AEE"/>
    <w:rsid w:val="5D1247AD"/>
    <w:rsid w:val="5E9F018E"/>
    <w:rsid w:val="5EC65194"/>
    <w:rsid w:val="5F975B4B"/>
    <w:rsid w:val="68054F8D"/>
    <w:rsid w:val="682C6BF4"/>
    <w:rsid w:val="69A43E67"/>
    <w:rsid w:val="6A0A1594"/>
    <w:rsid w:val="6A446A10"/>
    <w:rsid w:val="6DD851D0"/>
    <w:rsid w:val="6F2B28D9"/>
    <w:rsid w:val="77C05078"/>
    <w:rsid w:val="7C350ECA"/>
    <w:rsid w:val="7E9D0D6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2"/>
    <w:basedOn w:val="1"/>
    <w:next w:val="1"/>
    <w:link w:val="9"/>
    <w:qFormat/>
    <w:uiPriority w:val="0"/>
    <w:pPr>
      <w:widowControl/>
      <w:ind w:firstLine="604"/>
    </w:pPr>
    <w:rPr>
      <w:rFonts w:ascii="仿宋_GB2312" w:eastAsia="仿宋_GB2312"/>
      <w:color w:val="000000"/>
      <w:sz w:val="32"/>
      <w:szCs w:val="20"/>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qFormat/>
    <w:uiPriority w:val="0"/>
    <w:rPr>
      <w:color w:val="0000FF"/>
      <w:u w:val="single"/>
    </w:rPr>
  </w:style>
  <w:style w:type="character" w:customStyle="1" w:styleId="8">
    <w:name w:val="页眉 Char"/>
    <w:link w:val="4"/>
    <w:qFormat/>
    <w:uiPriority w:val="0"/>
    <w:rPr>
      <w:kern w:val="2"/>
      <w:sz w:val="18"/>
      <w:szCs w:val="18"/>
    </w:rPr>
  </w:style>
  <w:style w:type="character" w:customStyle="1" w:styleId="9">
    <w:name w:val="正文文本缩进 2 Char"/>
    <w:link w:val="2"/>
    <w:qFormat/>
    <w:uiPriority w:val="0"/>
    <w:rPr>
      <w:rFonts w:ascii="仿宋_GB2312" w:eastAsia="仿宋_GB2312"/>
      <w:color w:val="000000"/>
      <w:kern w:val="2"/>
      <w:sz w:val="32"/>
    </w:rPr>
  </w:style>
  <w:style w:type="character" w:customStyle="1" w:styleId="10">
    <w:name w:val="页脚 Char"/>
    <w:link w:val="3"/>
    <w:qFormat/>
    <w:uiPriority w:val="0"/>
    <w:rPr>
      <w:kern w:val="2"/>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Pages>
  <Words>138</Words>
  <Characters>793</Characters>
  <Lines>6</Lines>
  <Paragraphs>1</Paragraphs>
  <TotalTime>4</TotalTime>
  <ScaleCrop>false</ScaleCrop>
  <LinksUpToDate>false</LinksUpToDate>
  <CharactersWithSpaces>930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2017-03-01T01:36:00Z</dcterms:created>
  <dc:creator>雨林木风</dc:creator>
  <cp:lastModifiedBy>Administrator</cp:lastModifiedBy>
  <cp:lastPrinted>2020-03-15T05:22:00Z</cp:lastPrinted>
  <dcterms:modified xsi:type="dcterms:W3CDTF">2021-02-26T08:46:53Z</dcterms:modified>
  <dc:title>吉首大学实验室与设备管理中心</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