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实设通[201</w:t>
      </w:r>
      <w:r>
        <w:rPr>
          <w:rFonts w:hint="eastAsia" w:ascii="方正大标宋简体" w:eastAsia="方正大标宋简体"/>
          <w:w w:val="76"/>
          <w:sz w:val="32"/>
          <w:szCs w:val="32"/>
          <w:lang w:val="en-US" w:eastAsia="zh-CN"/>
        </w:rPr>
        <w:t>9</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12</w:t>
      </w:r>
      <w:r>
        <w:rPr>
          <w:rFonts w:hint="eastAsia" w:ascii="方正大标宋简体" w:eastAsia="方正大标宋简体"/>
          <w:w w:val="76"/>
          <w:sz w:val="32"/>
          <w:szCs w:val="32"/>
        </w:rPr>
        <w:t>号</w:t>
      </w:r>
    </w:p>
    <w:p>
      <w:pPr>
        <w:jc w:val="center"/>
        <w:rPr>
          <w:rFonts w:hint="eastAsia" w:ascii="黑体" w:hAnsi="黑体" w:eastAsia="黑体" w:cs="黑体"/>
          <w:sz w:val="36"/>
          <w:szCs w:val="36"/>
          <w:lang w:eastAsia="zh-CN"/>
        </w:rPr>
      </w:pPr>
      <w:r>
        <w:rPr>
          <w:rFonts w:hint="eastAsia" w:ascii="黑体" w:hAnsi="黑体" w:eastAsia="黑体" w:cs="黑体"/>
          <w:sz w:val="36"/>
          <w:szCs w:val="36"/>
          <w:lang w:eastAsia="zh-CN"/>
        </w:rPr>
        <w:t>关于转发《关于组团参加中国高等教育博览会（2019·春）的通知》的通知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仿宋" w:hAnsi="仿宋" w:eastAsia="仿宋" w:cs="仿宋"/>
          <w:sz w:val="30"/>
          <w:szCs w:val="30"/>
          <w:lang w:eastAsia="zh-CN"/>
        </w:rPr>
      </w:pPr>
      <w:r>
        <w:rPr>
          <w:rFonts w:hint="eastAsia" w:ascii="仿宋" w:hAnsi="仿宋" w:eastAsia="仿宋" w:cs="仿宋"/>
          <w:sz w:val="30"/>
          <w:szCs w:val="30"/>
          <w:lang w:eastAsia="zh-CN"/>
        </w:rPr>
        <w:t>各相关单位：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接湖南省高等教育学会实验室管理专业委员会通知，中国高等教育博览会（2019·春）</w:t>
      </w:r>
      <w:r>
        <w:rPr>
          <w:rFonts w:hint="eastAsia" w:ascii="仿宋" w:hAnsi="仿宋" w:eastAsia="仿宋" w:cs="仿宋"/>
          <w:sz w:val="30"/>
          <w:szCs w:val="30"/>
          <w:lang w:val="en-US" w:eastAsia="zh-CN"/>
        </w:rPr>
        <w:t>于2019年5月26日至28日在福建省福州市举办，现将《湖南省高等教育学会实验室管理专业委员会关于组团参加中国高等教育博览会</w:t>
      </w:r>
      <w:r>
        <w:rPr>
          <w:rFonts w:hint="eastAsia" w:ascii="仿宋" w:hAnsi="仿宋" w:eastAsia="仿宋" w:cs="仿宋"/>
          <w:sz w:val="30"/>
          <w:szCs w:val="30"/>
          <w:lang w:eastAsia="zh-CN"/>
        </w:rPr>
        <w:t>（2019·春）</w:t>
      </w:r>
      <w:r>
        <w:rPr>
          <w:rFonts w:hint="eastAsia" w:ascii="仿宋" w:hAnsi="仿宋" w:eastAsia="仿宋" w:cs="仿宋"/>
          <w:sz w:val="30"/>
          <w:szCs w:val="30"/>
          <w:lang w:val="en-US" w:eastAsia="zh-CN"/>
        </w:rPr>
        <w:t>的通知》（见附件1）转发给你们，请有意参加此次会议的单位按照通知要求，自行做好报名及参会工作，并填写《2019年春季中国高等教育博览会湖南省高等学校参会人员汇总表》（见附件2</w:t>
      </w:r>
      <w:bookmarkStart w:id="0" w:name="_GoBack"/>
      <w:bookmarkEnd w:id="0"/>
      <w:r>
        <w:rPr>
          <w:rFonts w:hint="eastAsia" w:ascii="仿宋" w:hAnsi="仿宋" w:eastAsia="仿宋" w:cs="仿宋"/>
          <w:sz w:val="30"/>
          <w:szCs w:val="30"/>
          <w:lang w:val="en-US" w:eastAsia="zh-CN"/>
        </w:rPr>
        <w:t>）于5月22日前报送我中心综合科，以便汇总上报。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联系人：陈斌，61615。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jc w:val="both"/>
        <w:textAlignment w:val="auto"/>
        <w:rPr>
          <w:rFonts w:hint="eastAsia" w:ascii="仿宋" w:hAnsi="仿宋" w:eastAsia="仿宋" w:cs="仿宋"/>
          <w:sz w:val="30"/>
          <w:szCs w:val="30"/>
          <w:lang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jc w:val="both"/>
        <w:textAlignment w:val="auto"/>
        <w:outlineLvl w:val="9"/>
        <w:rPr>
          <w:rFonts w:hint="eastAsia" w:ascii="仿宋" w:hAnsi="仿宋" w:eastAsia="仿宋" w:cs="仿宋"/>
          <w:color w:val="000000"/>
          <w:sz w:val="28"/>
          <w:szCs w:val="28"/>
          <w:lang w:val="en-US" w:eastAsia="zh-CN"/>
        </w:rPr>
      </w:pPr>
      <w:r>
        <w:rPr>
          <w:rFonts w:hint="eastAsia" w:ascii="仿宋" w:hAnsi="仿宋" w:eastAsia="仿宋" w:cs="仿宋"/>
          <w:sz w:val="30"/>
          <w:szCs w:val="30"/>
          <w:lang w:eastAsia="zh-CN"/>
        </w:rPr>
        <w:t>附件</w:t>
      </w:r>
      <w:r>
        <w:rPr>
          <w:rFonts w:hint="eastAsia" w:ascii="仿宋" w:hAnsi="仿宋" w:eastAsia="仿宋" w:cs="仿宋"/>
          <w:sz w:val="30"/>
          <w:szCs w:val="30"/>
          <w:lang w:val="en-US" w:eastAsia="zh-CN"/>
        </w:rPr>
        <w:t>1：湖南省高等教育学会实验室管理专业委员会关于组团参加中国高等教育博览会</w:t>
      </w:r>
      <w:r>
        <w:rPr>
          <w:rFonts w:hint="eastAsia" w:ascii="仿宋" w:hAnsi="仿宋" w:eastAsia="仿宋" w:cs="仿宋"/>
          <w:sz w:val="30"/>
          <w:szCs w:val="30"/>
          <w:lang w:eastAsia="zh-CN"/>
        </w:rPr>
        <w:t>（2019·春）</w:t>
      </w:r>
      <w:r>
        <w:rPr>
          <w:rFonts w:hint="eastAsia" w:ascii="仿宋" w:hAnsi="仿宋" w:eastAsia="仿宋" w:cs="仿宋"/>
          <w:sz w:val="30"/>
          <w:szCs w:val="30"/>
          <w:lang w:val="en-US" w:eastAsia="zh-CN"/>
        </w:rPr>
        <w:t>的通知</w:t>
      </w:r>
      <w:r>
        <w:rPr>
          <w:rFonts w:hint="eastAsia" w:ascii="仿宋" w:hAnsi="仿宋" w:eastAsia="仿宋" w:cs="仿宋"/>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00" w:firstLineChars="200"/>
        <w:jc w:val="both"/>
        <w:textAlignment w:val="auto"/>
        <w:outlineLvl w:val="9"/>
        <w:rPr>
          <w:rFonts w:hint="eastAsia" w:ascii="仿宋" w:hAnsi="仿宋" w:eastAsia="仿宋"/>
          <w:color w:val="000000"/>
          <w:sz w:val="32"/>
          <w:szCs w:val="32"/>
        </w:rPr>
      </w:pPr>
      <w:r>
        <w:rPr>
          <w:rFonts w:hint="eastAsia" w:ascii="仿宋" w:hAnsi="仿宋" w:eastAsia="仿宋" w:cs="仿宋"/>
          <w:sz w:val="30"/>
          <w:szCs w:val="30"/>
          <w:lang w:val="en-US" w:eastAsia="zh-CN"/>
        </w:rPr>
        <w:drawing>
          <wp:anchor distT="0" distB="0" distL="114300" distR="114300" simplePos="0" relativeHeight="251660288" behindDoc="1" locked="0" layoutInCell="1" allowOverlap="1">
            <wp:simplePos x="0" y="0"/>
            <wp:positionH relativeFrom="column">
              <wp:posOffset>3441065</wp:posOffset>
            </wp:positionH>
            <wp:positionV relativeFrom="paragraph">
              <wp:posOffset>681355</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miter/>
                    </a:ln>
                  </pic:spPr>
                </pic:pic>
              </a:graphicData>
            </a:graphic>
          </wp:anchor>
        </w:drawing>
      </w:r>
      <w:r>
        <w:rPr>
          <w:rFonts w:hint="eastAsia" w:ascii="仿宋" w:hAnsi="仿宋" w:eastAsia="仿宋" w:cs="仿宋"/>
          <w:sz w:val="30"/>
          <w:szCs w:val="30"/>
          <w:lang w:val="en-US" w:eastAsia="zh-CN"/>
        </w:rPr>
        <w:t xml:space="preserve">附件2： 2018年秋季中国高等教育博览会湖南省高等学校参会人员汇总表 </w:t>
      </w:r>
      <w:r>
        <w:rPr>
          <w:rFonts w:hint="eastAsia" w:ascii="仿宋" w:hAnsi="仿宋" w:eastAsia="仿宋" w:cs="仿宋"/>
          <w:color w:val="000000"/>
          <w:sz w:val="28"/>
          <w:szCs w:val="28"/>
          <w:lang w:val="en-US" w:eastAsia="zh-CN"/>
        </w:rPr>
        <w:t xml:space="preserve">                                                                                                                                                                                                                                                                           </w:t>
      </w:r>
    </w:p>
    <w:p>
      <w:pPr>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仿宋" w:hAnsi="仿宋" w:eastAsia="仿宋"/>
          <w:color w:val="000000"/>
          <w:sz w:val="28"/>
          <w:szCs w:val="28"/>
        </w:rPr>
      </w:pP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实验室与设备管理中心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仿宋" w:hAnsi="仿宋" w:eastAsia="仿宋"/>
          <w:color w:val="000000"/>
          <w:sz w:val="28"/>
          <w:szCs w:val="28"/>
        </w:rPr>
      </w:pP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201</w:t>
      </w:r>
      <w:r>
        <w:rPr>
          <w:rFonts w:hint="eastAsia" w:ascii="仿宋" w:hAnsi="仿宋" w:eastAsia="仿宋"/>
          <w:color w:val="000000"/>
          <w:sz w:val="28"/>
          <w:szCs w:val="28"/>
          <w:lang w:val="en-US" w:eastAsia="zh-CN"/>
        </w:rPr>
        <w:t>9</w:t>
      </w:r>
      <w:r>
        <w:rPr>
          <w:rFonts w:hint="eastAsia" w:ascii="仿宋" w:hAnsi="仿宋" w:eastAsia="仿宋"/>
          <w:color w:val="000000"/>
          <w:sz w:val="28"/>
          <w:szCs w:val="28"/>
        </w:rPr>
        <w:t>年</w:t>
      </w:r>
      <w:r>
        <w:rPr>
          <w:rFonts w:hint="eastAsia" w:ascii="仿宋" w:hAnsi="仿宋" w:eastAsia="仿宋"/>
          <w:color w:val="000000"/>
          <w:sz w:val="28"/>
          <w:szCs w:val="28"/>
          <w:lang w:val="en-US" w:eastAsia="zh-CN"/>
        </w:rPr>
        <w:t>4</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8</w:t>
      </w:r>
      <w:r>
        <w:rPr>
          <w:rFonts w:hint="eastAsia" w:ascii="仿宋" w:hAnsi="仿宋" w:eastAsia="仿宋"/>
          <w:color w:val="000000"/>
          <w:sz w:val="28"/>
          <w:szCs w:val="28"/>
        </w:rPr>
        <w:t>日</w:t>
      </w:r>
      <w:r>
        <w:rPr>
          <w:rFonts w:hint="eastAsia" w:ascii="仿宋" w:hAnsi="仿宋" w:eastAsia="仿宋"/>
          <w:color w:val="000000"/>
          <w:sz w:val="28"/>
          <w:szCs w:val="28"/>
        </w:rPr>
        <w:tab/>
      </w:r>
      <w:r>
        <w:rPr>
          <w:rFonts w:hint="eastAsia" w:ascii="仿宋" w:hAnsi="仿宋" w:eastAsia="仿宋"/>
          <w:color w:val="000000"/>
          <w:sz w:val="28"/>
          <w:szCs w:val="28"/>
        </w:rPr>
        <w:t xml:space="preserve">                                                                     </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78A"/>
    <w:rsid w:val="00055825"/>
    <w:rsid w:val="00173103"/>
    <w:rsid w:val="00193959"/>
    <w:rsid w:val="00194CD4"/>
    <w:rsid w:val="001B021B"/>
    <w:rsid w:val="002B34B7"/>
    <w:rsid w:val="002E2321"/>
    <w:rsid w:val="002E3CF8"/>
    <w:rsid w:val="00322489"/>
    <w:rsid w:val="00322DCB"/>
    <w:rsid w:val="003926B6"/>
    <w:rsid w:val="003C5BB1"/>
    <w:rsid w:val="003D3254"/>
    <w:rsid w:val="0042018B"/>
    <w:rsid w:val="004D68E1"/>
    <w:rsid w:val="004F6B8E"/>
    <w:rsid w:val="005467F7"/>
    <w:rsid w:val="00547572"/>
    <w:rsid w:val="00662657"/>
    <w:rsid w:val="006857C8"/>
    <w:rsid w:val="0070498C"/>
    <w:rsid w:val="0072628E"/>
    <w:rsid w:val="00750A21"/>
    <w:rsid w:val="007574B9"/>
    <w:rsid w:val="00763BC5"/>
    <w:rsid w:val="00770DFC"/>
    <w:rsid w:val="00773F26"/>
    <w:rsid w:val="007E2DD1"/>
    <w:rsid w:val="007F58B7"/>
    <w:rsid w:val="00802DBC"/>
    <w:rsid w:val="00847575"/>
    <w:rsid w:val="0094386E"/>
    <w:rsid w:val="009B3115"/>
    <w:rsid w:val="009C55AC"/>
    <w:rsid w:val="00A15F7F"/>
    <w:rsid w:val="00A2108D"/>
    <w:rsid w:val="00A44590"/>
    <w:rsid w:val="00A529EC"/>
    <w:rsid w:val="00AB255A"/>
    <w:rsid w:val="00AE3A70"/>
    <w:rsid w:val="00B46468"/>
    <w:rsid w:val="00B561B6"/>
    <w:rsid w:val="00BE5D00"/>
    <w:rsid w:val="00C2186F"/>
    <w:rsid w:val="00C26950"/>
    <w:rsid w:val="00C63975"/>
    <w:rsid w:val="00D0679D"/>
    <w:rsid w:val="00D371F2"/>
    <w:rsid w:val="00D91732"/>
    <w:rsid w:val="00D9677A"/>
    <w:rsid w:val="00DC3D60"/>
    <w:rsid w:val="00DE5AC9"/>
    <w:rsid w:val="00E53BCB"/>
    <w:rsid w:val="00E64D03"/>
    <w:rsid w:val="00EC1619"/>
    <w:rsid w:val="00EE4E5C"/>
    <w:rsid w:val="00EF353E"/>
    <w:rsid w:val="00F249C4"/>
    <w:rsid w:val="00F50A64"/>
    <w:rsid w:val="00FB4772"/>
    <w:rsid w:val="00FC3104"/>
    <w:rsid w:val="00FE0623"/>
    <w:rsid w:val="00FE0A7E"/>
    <w:rsid w:val="02824C2E"/>
    <w:rsid w:val="03EB2ED5"/>
    <w:rsid w:val="056640E5"/>
    <w:rsid w:val="0893064A"/>
    <w:rsid w:val="0E474E63"/>
    <w:rsid w:val="0E541080"/>
    <w:rsid w:val="12300A85"/>
    <w:rsid w:val="128F4FAF"/>
    <w:rsid w:val="132A2BD1"/>
    <w:rsid w:val="13F33668"/>
    <w:rsid w:val="16665D74"/>
    <w:rsid w:val="16931EE1"/>
    <w:rsid w:val="16E67819"/>
    <w:rsid w:val="1770200D"/>
    <w:rsid w:val="209F5145"/>
    <w:rsid w:val="215D2DFE"/>
    <w:rsid w:val="250146F0"/>
    <w:rsid w:val="270569F6"/>
    <w:rsid w:val="2BD72C73"/>
    <w:rsid w:val="2C2707F6"/>
    <w:rsid w:val="2CF9419F"/>
    <w:rsid w:val="2DBF58BA"/>
    <w:rsid w:val="2F15518A"/>
    <w:rsid w:val="34BC7836"/>
    <w:rsid w:val="38745FCD"/>
    <w:rsid w:val="3B605EBB"/>
    <w:rsid w:val="3C8A1D88"/>
    <w:rsid w:val="3D3136B8"/>
    <w:rsid w:val="3E4711C8"/>
    <w:rsid w:val="3E636910"/>
    <w:rsid w:val="40CB6B08"/>
    <w:rsid w:val="42CB05A4"/>
    <w:rsid w:val="42EC4D0E"/>
    <w:rsid w:val="433137CC"/>
    <w:rsid w:val="46D70C19"/>
    <w:rsid w:val="4A8E3B14"/>
    <w:rsid w:val="4C166DBC"/>
    <w:rsid w:val="4DBA60A5"/>
    <w:rsid w:val="53245D80"/>
    <w:rsid w:val="53C4592D"/>
    <w:rsid w:val="57DD5B63"/>
    <w:rsid w:val="5E0B5C0C"/>
    <w:rsid w:val="616A40C1"/>
    <w:rsid w:val="62F055E2"/>
    <w:rsid w:val="63442AC8"/>
    <w:rsid w:val="687F2FB9"/>
    <w:rsid w:val="6AC42C7A"/>
    <w:rsid w:val="6D385F71"/>
    <w:rsid w:val="6E7A349A"/>
    <w:rsid w:val="72D134A9"/>
    <w:rsid w:val="74DC4E56"/>
    <w:rsid w:val="76FD4826"/>
    <w:rsid w:val="774F6990"/>
    <w:rsid w:val="79EE351B"/>
    <w:rsid w:val="7A9F55AE"/>
    <w:rsid w:val="7B1E1FF2"/>
    <w:rsid w:val="7C90536B"/>
    <w:rsid w:val="7DD87F33"/>
    <w:rsid w:val="7F5B685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next w:val="1"/>
    <w:link w:val="10"/>
    <w:qFormat/>
    <w:uiPriority w:val="0"/>
    <w:pPr>
      <w:widowControl/>
      <w:ind w:firstLine="604"/>
    </w:pPr>
    <w:rPr>
      <w:rFonts w:ascii="仿宋_GB2312" w:eastAsia="仿宋_GB2312"/>
      <w:color w:val="000000"/>
      <w:sz w:val="32"/>
      <w:szCs w:val="20"/>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仿宋_x000C_." w:hAnsi="仿宋_x000C_." w:eastAsia="仿宋_x000C_." w:cs="Times New Roman"/>
      <w:color w:val="000000"/>
      <w:sz w:val="24"/>
    </w:rPr>
  </w:style>
  <w:style w:type="character" w:customStyle="1" w:styleId="9">
    <w:name w:val="页眉 Char"/>
    <w:link w:val="4"/>
    <w:qFormat/>
    <w:uiPriority w:val="0"/>
    <w:rPr>
      <w:kern w:val="2"/>
      <w:sz w:val="18"/>
      <w:szCs w:val="18"/>
    </w:rPr>
  </w:style>
  <w:style w:type="character" w:customStyle="1" w:styleId="10">
    <w:name w:val="正文文本缩进 2 Char"/>
    <w:link w:val="2"/>
    <w:qFormat/>
    <w:uiPriority w:val="0"/>
    <w:rPr>
      <w:rFonts w:ascii="仿宋_GB2312" w:eastAsia="仿宋_GB2312"/>
      <w:color w:val="000000"/>
      <w:kern w:val="2"/>
      <w:sz w:val="32"/>
    </w:rPr>
  </w:style>
  <w:style w:type="character" w:customStyle="1" w:styleId="11">
    <w:name w:val="页脚 Char"/>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WwW.YlmF.CoM</Company>
  <Pages>2</Pages>
  <Words>115</Words>
  <Characters>659</Characters>
  <Lines>5</Lines>
  <Paragraphs>1</Paragraphs>
  <TotalTime>1</TotalTime>
  <ScaleCrop>false</ScaleCrop>
  <LinksUpToDate>false</LinksUpToDate>
  <CharactersWithSpaces>773</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Administrator</cp:lastModifiedBy>
  <cp:lastPrinted>2017-03-28T03:31:00Z</cp:lastPrinted>
  <dcterms:modified xsi:type="dcterms:W3CDTF">2019-04-08T00:56:55Z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