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黑体" w:hAnsi="黑体" w:eastAsia="黑体" w:cs="黑体"/>
          <w:sz w:val="36"/>
          <w:szCs w:val="36"/>
          <w:lang w:val="en-US" w:eastAsia="zh-CN"/>
        </w:rPr>
      </w:pPr>
      <w:r>
        <w:rPr>
          <w:rFonts w:hint="eastAsia" w:ascii="黑体" w:hAnsi="黑体" w:eastAsia="黑体" w:cs="黑体"/>
          <w:sz w:val="36"/>
          <w:szCs w:val="36"/>
          <w:lang w:eastAsia="zh-CN"/>
        </w:rPr>
        <w:t>附件</w:t>
      </w:r>
      <w:r>
        <w:rPr>
          <w:rFonts w:hint="eastAsia" w:ascii="黑体" w:hAnsi="黑体" w:eastAsia="黑体" w:cs="黑体"/>
          <w:sz w:val="36"/>
          <w:szCs w:val="36"/>
          <w:lang w:val="en-US" w:eastAsia="zh-CN"/>
        </w:rPr>
        <w:t>3：</w:t>
      </w:r>
    </w:p>
    <w:p>
      <w:pPr>
        <w:jc w:val="center"/>
        <w:rPr>
          <w:rFonts w:hint="eastAsia" w:ascii="黑体" w:hAnsi="黑体" w:eastAsia="黑体" w:cs="黑体"/>
          <w:sz w:val="36"/>
          <w:szCs w:val="36"/>
          <w:lang w:val="en-US" w:eastAsia="zh-CN"/>
        </w:rPr>
      </w:pPr>
      <w:r>
        <w:rPr>
          <w:rFonts w:hint="eastAsia" w:ascii="黑体" w:hAnsi="黑体" w:eastAsia="黑体" w:cs="黑体"/>
          <w:sz w:val="36"/>
          <w:szCs w:val="36"/>
          <w:lang w:eastAsia="zh-CN"/>
        </w:rPr>
        <w:t>吉首大学</w:t>
      </w:r>
      <w:r>
        <w:rPr>
          <w:rFonts w:hint="eastAsia" w:ascii="黑体" w:hAnsi="黑体" w:eastAsia="黑体" w:cs="黑体"/>
          <w:sz w:val="36"/>
          <w:szCs w:val="36"/>
          <w:lang w:val="en-US" w:eastAsia="zh-CN"/>
        </w:rPr>
        <w:t>2019-2021年中央财政支持地方高校改革发展资金项目材料要求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根据</w:t>
      </w:r>
      <w:r>
        <w:rPr>
          <w:rFonts w:hint="eastAsia" w:ascii="仿宋_GB2312" w:eastAsia="仿宋_GB2312"/>
          <w:sz w:val="28"/>
          <w:szCs w:val="28"/>
          <w:lang w:eastAsia="zh-CN"/>
        </w:rPr>
        <w:t>省财政厅《关于上报中央财政支持地方高校发展资金2019-2021年支出规划的通知》</w:t>
      </w:r>
      <w:r>
        <w:rPr>
          <w:rFonts w:hint="eastAsia" w:ascii="仿宋" w:hAnsi="仿宋" w:eastAsia="仿宋" w:cs="仿宋"/>
          <w:sz w:val="30"/>
          <w:szCs w:val="30"/>
          <w:lang w:val="en-US" w:eastAsia="zh-CN"/>
        </w:rPr>
        <w:t>，我校中央财政支持地方高校发展资金2019-2021年支出规划需提交以下材料：</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学校论证规划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（一）学校总规划文本</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（二）相关附表：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1、湖南省中央财政支持地方高校改革发展资金基本情况申报表。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2、 湖南省2019-2021年中央财政支持地方高校改革发展资金建设项目规划汇总表。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3、湖南省2019-2021年中央财政支持地方高校改革发展资金建设项目规划表（生均拨款类）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4、 湖南省2019-2021年中央财政支持地方高校改革发展资金建设项目规划表（发展改革类）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4-1、湖南省2019-2021年中央财政支持地方高校改革发展资金建设项目（改革发展类）排序表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4-2、湖南省2019-2021年中央财政支持地方高校改革发展资金“条件类”项目计划表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4-3、湖南省2019年中央财政支持地方高校改革发展资金（改革发展类）“条件类”项目10万元（含）以上重大仪器设备采购计划表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4-4湖南省2019-2021年中央财政支持地方高校改革发展资金非“条件类”项目计划表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5、湖南省2019-2021年中央财政支持地方高校改革发展资金项目实施绩效目标表（发展改革类）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（三）各子项目申请书</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2019-2021年各子项目论证报告</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02" w:firstLineChars="200"/>
        <w:jc w:val="both"/>
        <w:textAlignment w:val="auto"/>
        <w:outlineLvl w:val="9"/>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2019，2020年规划建设的各子项目必须在由我单位提供的经省财政厅审核备案的论证报告的基础上进行修改。</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中央财政支持地方高校发展专项资金项目申请书</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论证报告</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各子项目对应的的附表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二十万元以上大型仪器设备论证报告</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汇总表（即学校总规划中要求的附表4、4-1,4-2,4-3,5）</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吉首大学中央财政支持地方高校改革发展资金项目建设承诺书（只需要纸质档）</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02" w:firstLineChars="20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2019年各子项目预算编制说明</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中央财政支持地方高校发展专项资金项目申请书</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预算编制说明</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各子项目对应的附表</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中央对地方专项转移支付项目绩效目标申请表。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四、填报说明</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各子项目按照省厅文件要求，按照</w:t>
      </w:r>
      <w:r>
        <w:rPr>
          <w:rFonts w:hint="eastAsia" w:ascii="仿宋" w:hAnsi="仿宋" w:eastAsia="仿宋" w:cs="仿宋"/>
          <w:sz w:val="30"/>
          <w:szCs w:val="30"/>
          <w:u w:val="thick"/>
          <w:lang w:val="en-US" w:eastAsia="zh-CN"/>
        </w:rPr>
        <w:t>中央资金（不含自筹经费）</w:t>
      </w:r>
      <w:r>
        <w:rPr>
          <w:rFonts w:hint="eastAsia" w:ascii="仿宋" w:hAnsi="仿宋" w:eastAsia="仿宋" w:cs="仿宋"/>
          <w:sz w:val="30"/>
          <w:szCs w:val="30"/>
          <w:lang w:val="en-US" w:eastAsia="zh-CN"/>
        </w:rPr>
        <w:t>进行编报设备及环改经费，经费精确到万元。其中设备购置费占95%，环境改造经费占5%，即如果中央经费为300万元，则设备购置费为285万元，环境改造费为15万元。</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项目申请书填写说明。其中</w:t>
      </w:r>
      <w:r>
        <w:rPr>
          <w:rFonts w:hint="eastAsia" w:ascii="仿宋" w:hAnsi="仿宋" w:eastAsia="仿宋" w:cs="仿宋"/>
          <w:sz w:val="30"/>
          <w:szCs w:val="30"/>
          <w:u w:val="thick"/>
          <w:lang w:val="en-US" w:eastAsia="zh-CN"/>
        </w:rPr>
        <w:t>项目内容控制在500字</w:t>
      </w:r>
      <w:r>
        <w:rPr>
          <w:rFonts w:hint="eastAsia" w:ascii="仿宋" w:hAnsi="仿宋" w:eastAsia="仿宋" w:cs="仿宋"/>
          <w:sz w:val="30"/>
          <w:szCs w:val="30"/>
          <w:lang w:val="en-US" w:eastAsia="zh-CN"/>
        </w:rPr>
        <w:t>，填写项目基本情况，项目现有问题，项目目标，项目建设任务（即项目解决了什么问题）；</w:t>
      </w:r>
      <w:r>
        <w:rPr>
          <w:rFonts w:hint="eastAsia" w:ascii="仿宋" w:hAnsi="仿宋" w:eastAsia="仿宋" w:cs="仿宋"/>
          <w:sz w:val="30"/>
          <w:szCs w:val="30"/>
          <w:u w:val="thick"/>
          <w:lang w:val="en-US" w:eastAsia="zh-CN"/>
        </w:rPr>
        <w:t>资金安排控制在500字</w:t>
      </w:r>
      <w:r>
        <w:rPr>
          <w:rFonts w:hint="eastAsia" w:ascii="仿宋" w:hAnsi="仿宋" w:eastAsia="仿宋" w:cs="仿宋"/>
          <w:sz w:val="30"/>
          <w:szCs w:val="30"/>
          <w:lang w:val="en-US" w:eastAsia="zh-CN"/>
        </w:rPr>
        <w:t>，填写资金分配，建设模块，每个模块安排经费、拟购置设备（可列举主体设备）。</w:t>
      </w:r>
      <w:r>
        <w:rPr>
          <w:rFonts w:hint="eastAsia" w:ascii="仿宋" w:hAnsi="仿宋" w:eastAsia="仿宋" w:cs="仿宋"/>
          <w:sz w:val="30"/>
          <w:szCs w:val="30"/>
          <w:u w:val="thick"/>
          <w:lang w:val="en-US" w:eastAsia="zh-CN"/>
        </w:rPr>
        <w:t>预期绩效控制在500字</w:t>
      </w:r>
      <w:r>
        <w:rPr>
          <w:rFonts w:hint="eastAsia" w:ascii="仿宋" w:hAnsi="仿宋" w:eastAsia="仿宋" w:cs="仿宋"/>
          <w:sz w:val="30"/>
          <w:szCs w:val="30"/>
          <w:lang w:val="en-US" w:eastAsia="zh-CN"/>
        </w:rPr>
        <w:t>，填写项目建设绩效，包括教学绩效、社会绩效等，绩效需量化。凡汇总表中量化的数据都需在项目申请书中体现。</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湖南省2019-2021年中央财政支持地方高校改革发展资金建设项目（改革发展类）排序表（表4-1）填写说明。每个项目填写一行，</w:t>
      </w:r>
      <w:r>
        <w:rPr>
          <w:rFonts w:hint="eastAsia" w:ascii="仿宋" w:hAnsi="仿宋" w:eastAsia="仿宋" w:cs="仿宋"/>
          <w:sz w:val="30"/>
          <w:szCs w:val="30"/>
          <w:u w:val="thick"/>
          <w:lang w:val="en-US" w:eastAsia="zh-CN"/>
        </w:rPr>
        <w:t>项目任务控制在100字</w:t>
      </w:r>
      <w:r>
        <w:rPr>
          <w:rFonts w:hint="eastAsia" w:ascii="仿宋" w:hAnsi="仿宋" w:eastAsia="仿宋" w:cs="仿宋"/>
          <w:sz w:val="30"/>
          <w:szCs w:val="30"/>
          <w:lang w:val="en-US" w:eastAsia="zh-CN"/>
        </w:rPr>
        <w:t>，填写改项目的具体建设任务，尽量量化，如教学实验平台新建或改造几个实验室，每个实验室拟购置多少设备，金额多少等。</w:t>
      </w:r>
      <w:r>
        <w:rPr>
          <w:rFonts w:hint="eastAsia" w:ascii="仿宋" w:hAnsi="仿宋" w:eastAsia="仿宋" w:cs="仿宋"/>
          <w:sz w:val="30"/>
          <w:szCs w:val="30"/>
          <w:u w:val="thick"/>
          <w:lang w:val="en-US" w:eastAsia="zh-CN"/>
        </w:rPr>
        <w:t>项目绩效控制在100字</w:t>
      </w:r>
      <w:r>
        <w:rPr>
          <w:rFonts w:hint="eastAsia" w:ascii="仿宋" w:hAnsi="仿宋" w:eastAsia="仿宋" w:cs="仿宋"/>
          <w:sz w:val="30"/>
          <w:szCs w:val="30"/>
          <w:lang w:val="en-US" w:eastAsia="zh-CN"/>
        </w:rPr>
        <w:t>，填写项目具体绩效，尽量量化，减少套话。</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湖南省2019-2021年中央财政支持地方高校改革发展资金“条件类”项目计划表（表4-2）填写说明。该表中每个项目填写一行，在建设年度下面对应位置统计设备及实验室相关数据。</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湖南省2019年中央财政支持地方高校改革发展资金（改革发展类）“条件类”项目10万元（含）以上重大仪器设备采购计划表（表4-3）填表说明：此表填报列入2019年度规划拟采购的10万元以上重大设备清单，台套数、预计金额合计数等要与表4-2</w:t>
      </w:r>
      <w:bookmarkStart w:id="0" w:name="_GoBack"/>
      <w:bookmarkEnd w:id="0"/>
      <w:r>
        <w:rPr>
          <w:rFonts w:hint="eastAsia" w:ascii="仿宋" w:hAnsi="仿宋" w:eastAsia="仿宋" w:cs="仿宋"/>
          <w:sz w:val="30"/>
          <w:szCs w:val="30"/>
          <w:lang w:val="en-US" w:eastAsia="zh-CN"/>
        </w:rPr>
        <w:t>相关数据一致。</w:t>
      </w:r>
      <w:r>
        <w:rPr>
          <w:rFonts w:hint="eastAsia" w:ascii="仿宋" w:hAnsi="仿宋" w:eastAsia="仿宋" w:cs="仿宋"/>
          <w:sz w:val="30"/>
          <w:szCs w:val="30"/>
          <w:lang w:val="en-US" w:eastAsia="zh-CN"/>
        </w:rPr>
        <w:tab/>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湖南省2019-2021年中央财政支持地方高校改革发展资金项目实施绩效目标表（发展改革类）（附表5）填表说明：该表每个项目填写一行，在所属年度所属项目类别下面填写相关信息，各子项目在学校名称下填写项目名称，2019年项目在2019年和2019-2021年项目处相关信息都要填写，2020,2021年项目在2019-2021年项目处填写相关信息。</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leftChars="0" w:right="0" w:rightChars="0" w:firstLine="600" w:firstLineChars="2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各子项目论证报告和附表根据学校安排的建设年度，在</w:t>
      </w:r>
      <w:r>
        <w:rPr>
          <w:rFonts w:hint="eastAsia" w:ascii="仿宋" w:hAnsi="仿宋" w:eastAsia="仿宋" w:cs="仿宋"/>
          <w:sz w:val="30"/>
          <w:szCs w:val="30"/>
          <w:u w:val="thick"/>
          <w:lang w:val="en-US" w:eastAsia="zh-CN"/>
        </w:rPr>
        <w:t>相关标题处注意按建设年度</w:t>
      </w:r>
      <w:r>
        <w:rPr>
          <w:rFonts w:hint="eastAsia" w:ascii="仿宋" w:hAnsi="仿宋" w:eastAsia="仿宋" w:cs="仿宋"/>
          <w:sz w:val="30"/>
          <w:szCs w:val="30"/>
          <w:lang w:val="en-US" w:eastAsia="zh-CN"/>
        </w:rPr>
        <w:t>填写。</w:t>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100" w:firstLineChars="17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实验室与设备管理中心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700" w:firstLineChars="19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2019年3月13日</w:t>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r>
        <w:rPr>
          <w:rFonts w:hint="eastAsia" w:ascii="仿宋" w:hAnsi="仿宋" w:eastAsia="仿宋" w:cs="仿宋"/>
          <w:sz w:val="30"/>
          <w:szCs w:val="30"/>
          <w:lang w:val="en-US" w:eastAsia="zh-CN"/>
        </w:rPr>
        <w:tab/>
      </w:r>
    </w:p>
    <w:p>
      <w:pPr>
        <w:rPr>
          <w:rFonts w:hint="eastAsia"/>
          <w:lang w:val="en-US" w:eastAsia="zh-CN"/>
        </w:rPr>
        <w:sectPr>
          <w:pgSz w:w="11906" w:h="16838"/>
          <w:pgMar w:top="1440" w:right="1800" w:bottom="1440" w:left="1800" w:header="851" w:footer="992" w:gutter="0"/>
          <w:cols w:space="425" w:num="1"/>
          <w:docGrid w:type="lines" w:linePitch="312" w:charSpace="0"/>
        </w:sectPr>
      </w:pP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本年度要求材料与往年材料区别</w:t>
      </w:r>
    </w:p>
    <w:p>
      <w:pPr>
        <w:numPr>
          <w:ilvl w:val="0"/>
          <w:numId w:val="5"/>
        </w:numPr>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此次项目申报只需要按中央经费填报，不需要考虑自筹经费部分，具体见附表4。</w:t>
      </w:r>
    </w:p>
    <w:p>
      <w:pPr>
        <w:numPr>
          <w:ilvl w:val="0"/>
          <w:numId w:val="5"/>
        </w:numPr>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项目申请书。本次项目申请书去除了自筹经费，把项目建设内容细分为项目建设内容、资金安排和预期绩效。</w:t>
      </w:r>
    </w:p>
    <w:p>
      <w:pPr>
        <w:numPr>
          <w:ilvl w:val="0"/>
          <w:numId w:val="5"/>
        </w:numPr>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湖南省2019-2021年中央财政支持地方高校改革发展资金建设项目（改革发展类）排序表。该表新增了项目任务和绩效目标。</w:t>
      </w:r>
    </w:p>
    <w:p>
      <w:pPr>
        <w:numPr>
          <w:ilvl w:val="0"/>
          <w:numId w:val="5"/>
        </w:numPr>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新增了湖南省2019年中央财政支持地方高校改革发展资金（改革发展类）“条件类”项目10万元（含）以上重大仪器设备采购计划表，每个项目需统计10万元（含）以上重大仪器设备信息。</w:t>
      </w:r>
    </w:p>
    <w:p>
      <w:pPr>
        <w:numPr>
          <w:ilvl w:val="0"/>
          <w:numId w:val="0"/>
        </w:numPr>
        <w:jc w:val="left"/>
        <w:rPr>
          <w:rFonts w:hint="eastAsia"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81219"/>
    <w:multiLevelType w:val="singleLevel"/>
    <w:tmpl w:val="5AC81219"/>
    <w:lvl w:ilvl="0" w:tentative="0">
      <w:start w:val="1"/>
      <w:numFmt w:val="chineseCounting"/>
      <w:suff w:val="nothing"/>
      <w:lvlText w:val="%1、"/>
      <w:lvlJc w:val="left"/>
    </w:lvl>
  </w:abstractNum>
  <w:abstractNum w:abstractNumId="1">
    <w:nsid w:val="5AC81469"/>
    <w:multiLevelType w:val="singleLevel"/>
    <w:tmpl w:val="5AC81469"/>
    <w:lvl w:ilvl="0" w:tentative="0">
      <w:start w:val="1"/>
      <w:numFmt w:val="chineseCounting"/>
      <w:suff w:val="nothing"/>
      <w:lvlText w:val="（%1）"/>
      <w:lvlJc w:val="left"/>
    </w:lvl>
  </w:abstractNum>
  <w:abstractNum w:abstractNumId="2">
    <w:nsid w:val="5AC81544"/>
    <w:multiLevelType w:val="singleLevel"/>
    <w:tmpl w:val="5AC81544"/>
    <w:lvl w:ilvl="0" w:tentative="0">
      <w:start w:val="1"/>
      <w:numFmt w:val="chineseCounting"/>
      <w:suff w:val="nothing"/>
      <w:lvlText w:val="（%1）"/>
      <w:lvlJc w:val="left"/>
    </w:lvl>
  </w:abstractNum>
  <w:abstractNum w:abstractNumId="3">
    <w:nsid w:val="5AC816F2"/>
    <w:multiLevelType w:val="singleLevel"/>
    <w:tmpl w:val="5AC816F2"/>
    <w:lvl w:ilvl="0" w:tentative="0">
      <w:start w:val="1"/>
      <w:numFmt w:val="chineseCounting"/>
      <w:suff w:val="nothing"/>
      <w:lvlText w:val="（%1）"/>
      <w:lvlJc w:val="left"/>
    </w:lvl>
  </w:abstractNum>
  <w:abstractNum w:abstractNumId="4">
    <w:nsid w:val="5AC822B8"/>
    <w:multiLevelType w:val="singleLevel"/>
    <w:tmpl w:val="5AC822B8"/>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2D31FA"/>
    <w:rsid w:val="013E05F7"/>
    <w:rsid w:val="0C193048"/>
    <w:rsid w:val="0F034A53"/>
    <w:rsid w:val="0F547F01"/>
    <w:rsid w:val="15B70616"/>
    <w:rsid w:val="1C5B708F"/>
    <w:rsid w:val="1D2A43C3"/>
    <w:rsid w:val="29164BD5"/>
    <w:rsid w:val="2B695B2E"/>
    <w:rsid w:val="30511370"/>
    <w:rsid w:val="3C756A86"/>
    <w:rsid w:val="43691BF1"/>
    <w:rsid w:val="519D3C6C"/>
    <w:rsid w:val="592D77DC"/>
    <w:rsid w:val="598E5914"/>
    <w:rsid w:val="5AAF2CAC"/>
    <w:rsid w:val="5ACE2602"/>
    <w:rsid w:val="5FA02C8E"/>
    <w:rsid w:val="61BD5E49"/>
    <w:rsid w:val="6FE810FF"/>
    <w:rsid w:val="71D01715"/>
    <w:rsid w:val="72D04EF3"/>
    <w:rsid w:val="73702C91"/>
    <w:rsid w:val="772D31FA"/>
    <w:rsid w:val="7E5B4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2018-04-07T00:25:00Z</dcterms:created>
  <dc:creator>Administrator</dc:creator>
  <cp:lastModifiedBy>Administrator</cp:lastModifiedBy>
  <cp:lastPrinted>2019-03-13T02:48:00Z</cp:lastPrinted>
  <dcterms:modified xsi:type="dcterms:W3CDTF">2019-03-13T06:33:35Z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